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D2" w:rsidRDefault="007F0796">
      <w:pPr>
        <w:pStyle w:val="a7"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公司简介</w:t>
      </w:r>
    </w:p>
    <w:p w:rsidR="00DF12D2" w:rsidRDefault="007F0796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西安诺科仪器有限责任公司成立于2008年1月9日。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 w:rsidR="00DF12D2" w:rsidRDefault="007F0796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磁氧式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氧量分析仪系列、微量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水分析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仪（露点仪）系列、红外线气体分析仪系列（一氧化碳、二氧化碳等）、热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导式氢分析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仪系列、有毒气体报警器系列和成套分析系统系列。凭借多年来在对钢铁、化工、环保等行业工况熟悉的基础上成功的研发出了：电石炉尾气分析系统，水泥窑在线监测系统，焦炉煤气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 w:rsidR="00DF12D2" w:rsidRDefault="007F0796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 w:rsidR="00DF12D2" w:rsidRDefault="00DF12D2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DF12D2" w:rsidRDefault="00DF12D2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DF12D2" w:rsidRDefault="007F0796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br/>
        <w:t xml:space="preserve">                                    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网站：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www.xanoce.com</w:t>
      </w:r>
    </w:p>
    <w:p w:rsidR="00DF12D2" w:rsidRDefault="007F0796">
      <w:pPr>
        <w:widowControl/>
        <w:spacing w:line="360" w:lineRule="auto"/>
        <w:ind w:left="546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电话：400—029—3878</w:t>
      </w:r>
    </w:p>
    <w:p w:rsidR="00DF12D2" w:rsidRDefault="007F0796">
      <w:pPr>
        <w:widowControl/>
        <w:jc w:val="center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NK-5</w:t>
      </w:r>
      <w:r w:rsidR="00CE1B94">
        <w:rPr>
          <w:rFonts w:ascii="微软雅黑" w:eastAsia="微软雅黑" w:hAnsi="微软雅黑" w:cs="宋体"/>
          <w:b/>
          <w:kern w:val="0"/>
          <w:szCs w:val="21"/>
        </w:rPr>
        <w:t>00</w:t>
      </w:r>
      <w:r w:rsidR="00CE1B94">
        <w:rPr>
          <w:rFonts w:ascii="微软雅黑" w:eastAsia="微软雅黑" w:hAnsi="微软雅黑" w:cs="宋体" w:hint="eastAsia"/>
          <w:b/>
          <w:kern w:val="0"/>
          <w:szCs w:val="21"/>
        </w:rPr>
        <w:t>系列</w:t>
      </w:r>
      <w:r w:rsidR="00F83D9C">
        <w:rPr>
          <w:rFonts w:ascii="微软雅黑" w:eastAsia="微软雅黑" w:hAnsi="微软雅黑" w:cs="宋体" w:hint="eastAsia"/>
          <w:b/>
          <w:kern w:val="0"/>
          <w:szCs w:val="21"/>
        </w:rPr>
        <w:t>挥发性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有机</w:t>
      </w:r>
      <w:r>
        <w:rPr>
          <w:rFonts w:ascii="微软雅黑" w:eastAsia="微软雅黑" w:hAnsi="微软雅黑" w:cs="宋体"/>
          <w:b/>
          <w:kern w:val="0"/>
          <w:szCs w:val="21"/>
        </w:rPr>
        <w:t>气体分析仪</w:t>
      </w:r>
    </w:p>
    <w:p w:rsidR="00DF12D2" w:rsidRDefault="007F0796">
      <w:pPr>
        <w:widowControl/>
        <w:jc w:val="center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noProof/>
          <w:kern w:val="0"/>
          <w:szCs w:val="21"/>
        </w:rPr>
        <w:drawing>
          <wp:inline distT="0" distB="0" distL="114300" distR="114300">
            <wp:extent cx="3457575" cy="1891030"/>
            <wp:effectExtent l="0" t="0" r="9525" b="13970"/>
            <wp:docPr id="1" name="图片 1" descr="NK-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K-5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9003" t="27174" r="8390" b="2737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D2" w:rsidRDefault="007F0796">
      <w:pPr>
        <w:widowControl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NK-5</w:t>
      </w:r>
      <w:r w:rsidR="00CE1B94">
        <w:rPr>
          <w:rFonts w:ascii="微软雅黑" w:eastAsia="微软雅黑" w:hAnsi="微软雅黑" w:cs="宋体"/>
          <w:kern w:val="0"/>
          <w:szCs w:val="21"/>
        </w:rPr>
        <w:t>00系列</w:t>
      </w:r>
      <w:r w:rsidR="00F83D9C">
        <w:rPr>
          <w:rFonts w:ascii="微软雅黑" w:eastAsia="微软雅黑" w:hAnsi="微软雅黑" w:cs="宋体" w:hint="eastAsia"/>
          <w:kern w:val="0"/>
          <w:szCs w:val="21"/>
        </w:rPr>
        <w:t>挥发性有机气体</w:t>
      </w:r>
      <w:r>
        <w:rPr>
          <w:rFonts w:ascii="微软雅黑" w:eastAsia="微软雅黑" w:hAnsi="微软雅黑" w:cs="宋体"/>
          <w:kern w:val="0"/>
          <w:szCs w:val="21"/>
        </w:rPr>
        <w:t>分析仪，采用进口</w:t>
      </w:r>
      <w:r w:rsidR="00F83D9C">
        <w:rPr>
          <w:rFonts w:ascii="微软雅黑" w:eastAsia="微软雅黑" w:hAnsi="微软雅黑" w:cs="宋体" w:hint="eastAsia"/>
          <w:kern w:val="0"/>
          <w:szCs w:val="21"/>
        </w:rPr>
        <w:t>PID</w:t>
      </w:r>
      <w:r>
        <w:rPr>
          <w:rFonts w:ascii="微软雅黑" w:eastAsia="微软雅黑" w:hAnsi="微软雅黑" w:cs="宋体"/>
          <w:kern w:val="0"/>
          <w:szCs w:val="21"/>
        </w:rPr>
        <w:t>传感器及先进的数字处理技术，实现对</w:t>
      </w:r>
      <w:r w:rsidR="00F83D9C">
        <w:rPr>
          <w:rFonts w:ascii="微软雅黑" w:eastAsia="微软雅黑" w:hAnsi="微软雅黑" w:cs="宋体" w:hint="eastAsia"/>
          <w:kern w:val="0"/>
          <w:szCs w:val="21"/>
        </w:rPr>
        <w:t>挥发性</w:t>
      </w:r>
      <w:r w:rsidR="0064526C">
        <w:rPr>
          <w:rFonts w:ascii="微软雅黑" w:eastAsia="微软雅黑" w:hAnsi="微软雅黑" w:cs="宋体" w:hint="eastAsia"/>
          <w:kern w:val="0"/>
          <w:szCs w:val="21"/>
        </w:rPr>
        <w:t>有机</w:t>
      </w:r>
      <w:r w:rsidR="00F83D9C">
        <w:rPr>
          <w:rFonts w:ascii="微软雅黑" w:eastAsia="微软雅黑" w:hAnsi="微软雅黑" w:cs="宋体"/>
          <w:kern w:val="0"/>
          <w:szCs w:val="21"/>
        </w:rPr>
        <w:t>气体</w:t>
      </w:r>
      <w:r>
        <w:rPr>
          <w:rFonts w:ascii="微软雅黑" w:eastAsia="微软雅黑" w:hAnsi="微软雅黑" w:cs="宋体" w:hint="eastAsia"/>
          <w:kern w:val="0"/>
          <w:szCs w:val="21"/>
        </w:rPr>
        <w:t>浓度</w:t>
      </w:r>
      <w:r>
        <w:rPr>
          <w:rFonts w:ascii="微软雅黑" w:eastAsia="微软雅黑" w:hAnsi="微软雅黑" w:cs="宋体"/>
          <w:kern w:val="0"/>
          <w:szCs w:val="21"/>
        </w:rPr>
        <w:t>的连续自动快速检测。与同类产品相比，该产品的最大特点是高稳定性、高可靠性和高选择性。</w:t>
      </w:r>
      <w:r>
        <w:rPr>
          <w:rFonts w:ascii="微软雅黑" w:eastAsia="微软雅黑" w:hAnsi="微软雅黑" w:cs="宋体" w:hint="eastAsia"/>
          <w:kern w:val="0"/>
          <w:szCs w:val="21"/>
        </w:rPr>
        <w:t>与</w:t>
      </w:r>
      <w:r w:rsidR="001B6ABB">
        <w:rPr>
          <w:rFonts w:ascii="微软雅黑" w:eastAsia="微软雅黑" w:hAnsi="微软雅黑" w:cs="宋体"/>
          <w:kern w:val="0"/>
          <w:szCs w:val="21"/>
        </w:rPr>
        <w:t>新型微机技术相结合研发而成的新型智能化工业便携式分析仪，</w:t>
      </w:r>
      <w:r w:rsidR="001B6ABB">
        <w:rPr>
          <w:rFonts w:ascii="微软雅黑" w:eastAsia="微软雅黑" w:hAnsi="微软雅黑" w:cs="宋体" w:hint="eastAsia"/>
          <w:kern w:val="0"/>
          <w:szCs w:val="21"/>
        </w:rPr>
        <w:t>该产品可根据客户实际工况做成、便携式、在线式、防爆式。</w:t>
      </w:r>
    </w:p>
    <w:p w:rsidR="00DF12D2" w:rsidRDefault="007F0796">
      <w:pPr>
        <w:widowControl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应用领域：</w:t>
      </w:r>
    </w:p>
    <w:p w:rsidR="00DF12D2" w:rsidRDefault="007F0796">
      <w:pPr>
        <w:widowControl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该分析仪器可用于电厂、冶金、水泥、冶金、化肥、医疗、化工、环保、科研等领域；</w:t>
      </w:r>
      <w:r>
        <w:rPr>
          <w:rFonts w:ascii="微软雅黑" w:eastAsia="微软雅黑" w:hAnsi="微软雅黑" w:cs="宋体" w:hint="eastAsia"/>
          <w:kern w:val="0"/>
          <w:szCs w:val="21"/>
        </w:rPr>
        <w:t>天然气净化处理等。</w:t>
      </w:r>
    </w:p>
    <w:p w:rsidR="00DF12D2" w:rsidRDefault="007F0796">
      <w:pPr>
        <w:widowControl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仪器特点：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采用进口</w:t>
      </w:r>
      <w:r>
        <w:rPr>
          <w:rFonts w:ascii="微软雅黑" w:eastAsia="微软雅黑" w:hAnsi="微软雅黑" w:cs="宋体" w:hint="eastAsia"/>
          <w:kern w:val="0"/>
          <w:szCs w:val="21"/>
        </w:rPr>
        <w:t>PID</w:t>
      </w:r>
      <w:r>
        <w:rPr>
          <w:rFonts w:ascii="微软雅黑" w:eastAsia="微软雅黑" w:hAnsi="微软雅黑" w:cs="宋体"/>
          <w:kern w:val="0"/>
          <w:szCs w:val="21"/>
        </w:rPr>
        <w:t>传感器,寿命长、灵敏度高、响应速度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大屏幕</w:t>
      </w:r>
      <w:r>
        <w:rPr>
          <w:rFonts w:ascii="微软雅黑" w:eastAsia="微软雅黑" w:hAnsi="微软雅黑" w:cs="宋体"/>
          <w:kern w:val="0"/>
          <w:szCs w:val="21"/>
        </w:rPr>
        <w:t>点阵</w:t>
      </w:r>
      <w:r>
        <w:rPr>
          <w:rFonts w:ascii="微软雅黑" w:eastAsia="微软雅黑" w:hAnsi="微软雅黑" w:cs="宋体" w:hint="eastAsia"/>
          <w:kern w:val="0"/>
          <w:szCs w:val="21"/>
        </w:rPr>
        <w:t>式LCD</w:t>
      </w:r>
      <w:r>
        <w:rPr>
          <w:rFonts w:ascii="微软雅黑" w:eastAsia="微软雅黑" w:hAnsi="微软雅黑" w:cs="宋体"/>
          <w:kern w:val="0"/>
          <w:szCs w:val="21"/>
        </w:rPr>
        <w:t>显示，</w:t>
      </w:r>
      <w:r w:rsidR="00D548A9" w:rsidRPr="00925C85">
        <w:rPr>
          <w:rFonts w:ascii="微软雅黑" w:eastAsia="微软雅黑" w:hAnsi="微软雅黑" w:cs="宋体" w:hint="eastAsia"/>
          <w:kern w:val="0"/>
          <w:szCs w:val="21"/>
        </w:rPr>
        <w:t>可自行选择显示单位</w:t>
      </w:r>
      <w:r w:rsidR="00D548A9">
        <w:rPr>
          <w:rFonts w:ascii="微软雅黑" w:eastAsia="微软雅黑" w:hAnsi="微软雅黑" w:cs="宋体"/>
          <w:kern w:val="0"/>
          <w:szCs w:val="21"/>
        </w:rPr>
        <w:t>%、</w:t>
      </w:r>
      <w:r w:rsidR="00D548A9" w:rsidRPr="00925C85">
        <w:rPr>
          <w:rFonts w:ascii="微软雅黑" w:eastAsia="微软雅黑" w:hAnsi="微软雅黑" w:hint="eastAsia"/>
          <w:szCs w:val="21"/>
          <w:shd w:val="clear" w:color="auto" w:fill="FFFFFF"/>
        </w:rPr>
        <w:t>ppm、mg/m3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测量数据自动</w:t>
      </w:r>
      <w:r>
        <w:rPr>
          <w:rFonts w:ascii="微软雅黑" w:eastAsia="微软雅黑" w:hAnsi="微软雅黑" w:cs="宋体" w:hint="eastAsia"/>
          <w:kern w:val="0"/>
          <w:szCs w:val="21"/>
        </w:rPr>
        <w:t>实时</w:t>
      </w:r>
      <w:r>
        <w:rPr>
          <w:rFonts w:ascii="微软雅黑" w:eastAsia="微软雅黑" w:hAnsi="微软雅黑" w:cs="宋体"/>
          <w:kern w:val="0"/>
          <w:szCs w:val="21"/>
        </w:rPr>
        <w:t>记录</w:t>
      </w:r>
      <w:r>
        <w:rPr>
          <w:rFonts w:ascii="微软雅黑" w:eastAsia="微软雅黑" w:hAnsi="微软雅黑" w:cs="宋体" w:hint="eastAsia"/>
          <w:kern w:val="0"/>
          <w:szCs w:val="21"/>
        </w:rPr>
        <w:t>，</w:t>
      </w:r>
      <w:r>
        <w:rPr>
          <w:rFonts w:ascii="微软雅黑" w:eastAsia="微软雅黑" w:hAnsi="微软雅黑" w:cs="宋体"/>
          <w:kern w:val="0"/>
          <w:szCs w:val="21"/>
        </w:rPr>
        <w:t>记录数据可以以曲线或列表形式显示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大容量电池</w:t>
      </w:r>
      <w:r>
        <w:rPr>
          <w:rFonts w:ascii="微软雅黑" w:eastAsia="微软雅黑" w:hAnsi="微软雅黑" w:cs="宋体"/>
          <w:kern w:val="0"/>
          <w:szCs w:val="21"/>
        </w:rPr>
        <w:t>供电，电池充满可连续工作</w:t>
      </w:r>
      <w:r>
        <w:rPr>
          <w:rFonts w:ascii="微软雅黑" w:eastAsia="微软雅黑" w:hAnsi="微软雅黑" w:cs="宋体" w:hint="eastAsia"/>
          <w:kern w:val="0"/>
          <w:szCs w:val="21"/>
        </w:rPr>
        <w:t>10</w:t>
      </w:r>
      <w:r>
        <w:rPr>
          <w:rFonts w:ascii="微软雅黑" w:eastAsia="微软雅黑" w:hAnsi="微软雅黑" w:cs="宋体"/>
          <w:kern w:val="0"/>
          <w:szCs w:val="21"/>
        </w:rPr>
        <w:t>小时左右</w:t>
      </w:r>
    </w:p>
    <w:p w:rsidR="00DF12D2" w:rsidRDefault="007F0796">
      <w:pPr>
        <w:widowControl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技术参数：</w:t>
      </w:r>
    </w:p>
    <w:p w:rsidR="00DF12D2" w:rsidRPr="001A4D50" w:rsidRDefault="007F0796" w:rsidP="001A4D50">
      <w:pPr>
        <w:pStyle w:val="ab"/>
        <w:widowControl/>
        <w:numPr>
          <w:ilvl w:val="0"/>
          <w:numId w:val="1"/>
        </w:numPr>
        <w:ind w:firstLineChars="0"/>
        <w:rPr>
          <w:rFonts w:ascii="微软雅黑" w:eastAsia="微软雅黑" w:hAnsi="微软雅黑" w:cs="宋体"/>
          <w:kern w:val="0"/>
          <w:szCs w:val="21"/>
        </w:rPr>
      </w:pPr>
      <w:r w:rsidRPr="001A4D50">
        <w:rPr>
          <w:rFonts w:ascii="微软雅黑" w:eastAsia="微软雅黑" w:hAnsi="微软雅黑" w:cs="宋体" w:hint="eastAsia"/>
          <w:kern w:val="0"/>
          <w:szCs w:val="21"/>
        </w:rPr>
        <w:t>挥发性有机气体：0-100PPM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精    度</w:t>
      </w:r>
      <w:r>
        <w:rPr>
          <w:rFonts w:ascii="微软雅黑" w:eastAsia="微软雅黑" w:hAnsi="微软雅黑" w:cs="宋体"/>
          <w:kern w:val="0"/>
          <w:szCs w:val="21"/>
        </w:rPr>
        <w:t>：≤±2％F.S</w:t>
      </w:r>
      <w:bookmarkStart w:id="0" w:name="_GoBack"/>
      <w:bookmarkEnd w:id="0"/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重 复 性：≤±1％F.S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lastRenderedPageBreak/>
        <w:t>样气流量：</w:t>
      </w:r>
      <w:r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/>
          <w:kern w:val="0"/>
          <w:szCs w:val="21"/>
        </w:rPr>
        <w:t>00±10ml/ min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响应时间：T90≤15秒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DF12D2" w:rsidRDefault="007F0796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样气压力：</w:t>
      </w:r>
      <w:r>
        <w:rPr>
          <w:rFonts w:ascii="微软雅黑" w:eastAsia="微软雅黑" w:hAnsi="微软雅黑" w:cs="宋体" w:hint="eastAsia"/>
          <w:kern w:val="0"/>
          <w:szCs w:val="21"/>
        </w:rPr>
        <w:t>0.05 MPa≤入口压力≤0.1MPa。(出气口必须为常压)</w:t>
      </w:r>
    </w:p>
    <w:p w:rsidR="00DF12D2" w:rsidRPr="00AE23C3" w:rsidRDefault="007F0796" w:rsidP="00AE23C3">
      <w:pPr>
        <w:pStyle w:val="ab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工作环境：温度：－5℃～＋45℃</w:t>
      </w:r>
      <w:r>
        <w:rPr>
          <w:rFonts w:ascii="微软雅黑" w:eastAsia="微软雅黑" w:hAnsi="微软雅黑" w:cs="宋体" w:hint="eastAsia"/>
          <w:kern w:val="0"/>
          <w:szCs w:val="21"/>
        </w:rPr>
        <w:t>；</w:t>
      </w:r>
      <w:r>
        <w:rPr>
          <w:rFonts w:ascii="微软雅黑" w:eastAsia="微软雅黑" w:hAnsi="微软雅黑" w:cs="宋体"/>
          <w:kern w:val="0"/>
          <w:szCs w:val="21"/>
        </w:rPr>
        <w:t>湿度：≤90%RH</w:t>
      </w:r>
      <w:r w:rsidR="00AE23C3">
        <w:rPr>
          <w:rFonts w:ascii="微软雅黑" w:eastAsia="微软雅黑" w:hAnsi="微软雅黑" w:cs="宋体" w:hint="eastAsia"/>
          <w:kern w:val="0"/>
          <w:szCs w:val="21"/>
        </w:rPr>
        <w:t>（无结露）</w:t>
      </w:r>
    </w:p>
    <w:sectPr w:rsidR="00DF12D2" w:rsidRPr="00AE23C3" w:rsidSect="00DF12D2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88" w:rsidRDefault="00C76F88" w:rsidP="00DF12D2">
      <w:r>
        <w:separator/>
      </w:r>
    </w:p>
  </w:endnote>
  <w:endnote w:type="continuationSeparator" w:id="0">
    <w:p w:rsidR="00C76F88" w:rsidRDefault="00C76F88" w:rsidP="00D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88" w:rsidRDefault="00C76F88" w:rsidP="00DF12D2">
      <w:r>
        <w:separator/>
      </w:r>
    </w:p>
  </w:footnote>
  <w:footnote w:type="continuationSeparator" w:id="0">
    <w:p w:rsidR="00C76F88" w:rsidRDefault="00C76F88" w:rsidP="00DF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D2" w:rsidRDefault="00C76F88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8" o:spid="_x0000_s3075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D2" w:rsidRDefault="00F83D9C">
    <w:pPr>
      <w:pStyle w:val="a6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-254000</wp:posOffset>
          </wp:positionV>
          <wp:extent cx="542925" cy="34226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F8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9" o:spid="_x0000_s3074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  <w:r w:rsidR="007F0796">
      <w:rPr>
        <w:sz w:val="21"/>
        <w:szCs w:val="21"/>
      </w:rPr>
      <w:t xml:space="preserve"> </w:t>
    </w:r>
    <w:r w:rsidR="007F0796">
      <w:rPr>
        <w:rFonts w:hint="eastAsia"/>
        <w:sz w:val="21"/>
        <w:szCs w:val="21"/>
      </w:rPr>
      <w:t xml:space="preserve">     </w:t>
    </w:r>
    <w:r w:rsidR="007F0796">
      <w:rPr>
        <w:rFonts w:hint="eastAsia"/>
        <w:sz w:val="21"/>
        <w:szCs w:val="21"/>
      </w:rPr>
      <w:t>西安诺科仪器有限责任公司</w:t>
    </w:r>
    <w:r w:rsidR="007F0796">
      <w:rPr>
        <w:rFonts w:hint="eastAsia"/>
        <w:sz w:val="21"/>
        <w:szCs w:val="21"/>
      </w:rPr>
      <w:t xml:space="preserve">                </w:t>
    </w:r>
    <w:r w:rsidR="007F0796">
      <w:rPr>
        <w:rFonts w:hint="eastAsia"/>
        <w:sz w:val="21"/>
        <w:szCs w:val="21"/>
      </w:rPr>
      <w:t>电话：</w:t>
    </w:r>
    <w:r w:rsidR="007F0796">
      <w:rPr>
        <w:rFonts w:hint="eastAsia"/>
        <w:sz w:val="21"/>
        <w:szCs w:val="21"/>
      </w:rPr>
      <w:t>029-85425893/ 15309263878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D2" w:rsidRDefault="00C76F88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7" o:spid="_x0000_s3073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121D"/>
    <w:multiLevelType w:val="hybridMultilevel"/>
    <w:tmpl w:val="3B06E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12EDA"/>
    <w:multiLevelType w:val="multilevel"/>
    <w:tmpl w:val="70E12ED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5AC"/>
    <w:rsid w:val="00000501"/>
    <w:rsid w:val="000264A0"/>
    <w:rsid w:val="00026AA1"/>
    <w:rsid w:val="00033B88"/>
    <w:rsid w:val="00063C0B"/>
    <w:rsid w:val="000A1BF2"/>
    <w:rsid w:val="000B759A"/>
    <w:rsid w:val="000C41EC"/>
    <w:rsid w:val="000C4687"/>
    <w:rsid w:val="000D399C"/>
    <w:rsid w:val="000D55E6"/>
    <w:rsid w:val="001977E8"/>
    <w:rsid w:val="001A4D50"/>
    <w:rsid w:val="001A6BD7"/>
    <w:rsid w:val="001B0244"/>
    <w:rsid w:val="001B6ABB"/>
    <w:rsid w:val="001B7EA7"/>
    <w:rsid w:val="001C3AEB"/>
    <w:rsid w:val="001F015E"/>
    <w:rsid w:val="00215BEC"/>
    <w:rsid w:val="00217F11"/>
    <w:rsid w:val="00227B7A"/>
    <w:rsid w:val="002656B6"/>
    <w:rsid w:val="00294A72"/>
    <w:rsid w:val="002B3CE9"/>
    <w:rsid w:val="002B65F7"/>
    <w:rsid w:val="00304C63"/>
    <w:rsid w:val="003626DB"/>
    <w:rsid w:val="00362DB0"/>
    <w:rsid w:val="0037208F"/>
    <w:rsid w:val="00376BB5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4C0DBC"/>
    <w:rsid w:val="005164A9"/>
    <w:rsid w:val="00517550"/>
    <w:rsid w:val="00527484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526C"/>
    <w:rsid w:val="006470DD"/>
    <w:rsid w:val="00650EA1"/>
    <w:rsid w:val="00661808"/>
    <w:rsid w:val="006665C5"/>
    <w:rsid w:val="00695197"/>
    <w:rsid w:val="00702BC2"/>
    <w:rsid w:val="00710DC6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7F0796"/>
    <w:rsid w:val="0082752E"/>
    <w:rsid w:val="00831178"/>
    <w:rsid w:val="008347F4"/>
    <w:rsid w:val="0087495D"/>
    <w:rsid w:val="008C1A53"/>
    <w:rsid w:val="008C3B5B"/>
    <w:rsid w:val="008F4B0E"/>
    <w:rsid w:val="008F7489"/>
    <w:rsid w:val="009046EB"/>
    <w:rsid w:val="00926153"/>
    <w:rsid w:val="00950DD7"/>
    <w:rsid w:val="009511D7"/>
    <w:rsid w:val="00980814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23C3"/>
    <w:rsid w:val="00AE320C"/>
    <w:rsid w:val="00AF34BC"/>
    <w:rsid w:val="00B11A5C"/>
    <w:rsid w:val="00B365AC"/>
    <w:rsid w:val="00B506F2"/>
    <w:rsid w:val="00B7581D"/>
    <w:rsid w:val="00B9481B"/>
    <w:rsid w:val="00BA61C5"/>
    <w:rsid w:val="00BB3571"/>
    <w:rsid w:val="00BD1593"/>
    <w:rsid w:val="00C07283"/>
    <w:rsid w:val="00C32094"/>
    <w:rsid w:val="00C76F88"/>
    <w:rsid w:val="00C93F68"/>
    <w:rsid w:val="00CA310F"/>
    <w:rsid w:val="00CC3A7C"/>
    <w:rsid w:val="00CE1B94"/>
    <w:rsid w:val="00CF7712"/>
    <w:rsid w:val="00D53A6D"/>
    <w:rsid w:val="00D548A9"/>
    <w:rsid w:val="00D67C76"/>
    <w:rsid w:val="00D745B3"/>
    <w:rsid w:val="00DA2782"/>
    <w:rsid w:val="00DD7C78"/>
    <w:rsid w:val="00DE1B8F"/>
    <w:rsid w:val="00DF12D2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55AD0"/>
    <w:rsid w:val="00F62890"/>
    <w:rsid w:val="00F82DB0"/>
    <w:rsid w:val="00F83D9C"/>
    <w:rsid w:val="00F90AF7"/>
    <w:rsid w:val="00FE26E9"/>
    <w:rsid w:val="00FF6258"/>
    <w:rsid w:val="00FF7F63"/>
    <w:rsid w:val="01004112"/>
    <w:rsid w:val="03B97DBD"/>
    <w:rsid w:val="03C905FA"/>
    <w:rsid w:val="14C61D7E"/>
    <w:rsid w:val="2A7C2DE6"/>
    <w:rsid w:val="378911C1"/>
    <w:rsid w:val="390750D0"/>
    <w:rsid w:val="4955502F"/>
    <w:rsid w:val="7C3D603E"/>
    <w:rsid w:val="7F6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EACC6CA0-7BD7-40FE-9F18-9FF9298E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12D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DF12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DF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DF12D2"/>
  </w:style>
  <w:style w:type="paragraph" w:styleId="a7">
    <w:name w:val="Normal (Web)"/>
    <w:basedOn w:val="a"/>
    <w:uiPriority w:val="99"/>
    <w:unhideWhenUsed/>
    <w:qFormat/>
    <w:rsid w:val="00DF1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F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F12D2"/>
    <w:rPr>
      <w:b/>
      <w:bCs/>
    </w:rPr>
  </w:style>
  <w:style w:type="character" w:styleId="aa">
    <w:name w:val="Hyperlink"/>
    <w:basedOn w:val="a0"/>
    <w:uiPriority w:val="99"/>
    <w:unhideWhenUsed/>
    <w:qFormat/>
    <w:rsid w:val="00DF12D2"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rsid w:val="00DF12D2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DF12D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F12D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F12D2"/>
    <w:rPr>
      <w:sz w:val="18"/>
      <w:szCs w:val="18"/>
    </w:rPr>
  </w:style>
  <w:style w:type="paragraph" w:styleId="ab">
    <w:name w:val="List Paragraph"/>
    <w:basedOn w:val="a"/>
    <w:uiPriority w:val="34"/>
    <w:qFormat/>
    <w:rsid w:val="00DF12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3187A-DD8C-4298-B4D7-7F043226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176</Words>
  <Characters>1005</Characters>
  <Application>Microsoft Office Word</Application>
  <DocSecurity>0</DocSecurity>
  <Lines>8</Lines>
  <Paragraphs>2</Paragraphs>
  <ScaleCrop>false</ScaleCrop>
  <Company>China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119</cp:revision>
  <cp:lastPrinted>2020-08-20T09:16:00Z</cp:lastPrinted>
  <dcterms:created xsi:type="dcterms:W3CDTF">2015-09-17T00:54:00Z</dcterms:created>
  <dcterms:modified xsi:type="dcterms:W3CDTF">2020-10-12T02:35:00Z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