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22C" w:rsidRDefault="0099337F">
      <w:pPr>
        <w:pStyle w:val="a7"/>
        <w:spacing w:before="0" w:beforeAutospacing="0" w:after="0" w:afterAutospacing="0"/>
        <w:jc w:val="center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公司简介</w:t>
      </w:r>
    </w:p>
    <w:p w:rsidR="00ED722C" w:rsidRDefault="0099337F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a9"/>
          <w:rFonts w:ascii="微软雅黑" w:eastAsia="微软雅黑" w:hAnsi="微软雅黑" w:cs="微软雅黑" w:hint="eastAsia"/>
          <w:b w:val="0"/>
          <w:color w:val="000000"/>
          <w:sz w:val="21"/>
          <w:szCs w:val="21"/>
        </w:rPr>
        <w:t>西安诺科仪器有限责任公司成立于</w:t>
      </w:r>
      <w:r>
        <w:rPr>
          <w:rStyle w:val="a9"/>
          <w:rFonts w:ascii="微软雅黑" w:eastAsia="微软雅黑" w:hAnsi="微软雅黑" w:cs="微软雅黑" w:hint="eastAsia"/>
          <w:b w:val="0"/>
          <w:color w:val="000000"/>
          <w:sz w:val="21"/>
          <w:szCs w:val="21"/>
        </w:rPr>
        <w:t>2008</w:t>
      </w:r>
      <w:r>
        <w:rPr>
          <w:rStyle w:val="a9"/>
          <w:rFonts w:ascii="微软雅黑" w:eastAsia="微软雅黑" w:hAnsi="微软雅黑" w:cs="微软雅黑" w:hint="eastAsia"/>
          <w:b w:val="0"/>
          <w:color w:val="000000"/>
          <w:sz w:val="21"/>
          <w:szCs w:val="21"/>
        </w:rPr>
        <w:t>年</w:t>
      </w:r>
      <w:r>
        <w:rPr>
          <w:rStyle w:val="a9"/>
          <w:rFonts w:ascii="微软雅黑" w:eastAsia="微软雅黑" w:hAnsi="微软雅黑" w:cs="微软雅黑" w:hint="eastAsia"/>
          <w:b w:val="0"/>
          <w:color w:val="000000"/>
          <w:sz w:val="21"/>
          <w:szCs w:val="21"/>
        </w:rPr>
        <w:t>1</w:t>
      </w:r>
      <w:r>
        <w:rPr>
          <w:rStyle w:val="a9"/>
          <w:rFonts w:ascii="微软雅黑" w:eastAsia="微软雅黑" w:hAnsi="微软雅黑" w:cs="微软雅黑" w:hint="eastAsia"/>
          <w:b w:val="0"/>
          <w:color w:val="000000"/>
          <w:sz w:val="21"/>
          <w:szCs w:val="21"/>
        </w:rPr>
        <w:t>月</w:t>
      </w:r>
      <w:r>
        <w:rPr>
          <w:rStyle w:val="a9"/>
          <w:rFonts w:ascii="微软雅黑" w:eastAsia="微软雅黑" w:hAnsi="微软雅黑" w:cs="微软雅黑" w:hint="eastAsia"/>
          <w:b w:val="0"/>
          <w:color w:val="000000"/>
          <w:sz w:val="21"/>
          <w:szCs w:val="21"/>
        </w:rPr>
        <w:t>9</w:t>
      </w:r>
      <w:r>
        <w:rPr>
          <w:rStyle w:val="a9"/>
          <w:rFonts w:ascii="微软雅黑" w:eastAsia="微软雅黑" w:hAnsi="微软雅黑" w:cs="微软雅黑" w:hint="eastAsia"/>
          <w:b w:val="0"/>
          <w:color w:val="000000"/>
          <w:sz w:val="21"/>
          <w:szCs w:val="21"/>
        </w:rPr>
        <w:t>日。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是一家专业从事气体分析仪器，气体检测仪，成套气体分析系统的研发、生产、销售和服务为一体的高科技公司。</w:t>
      </w:r>
    </w:p>
    <w:p w:rsidR="00ED722C" w:rsidRDefault="0099337F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我公司以科技发展为导向，以国内使用实际现状为方向，依托西安交通大学，西安理工大学技术团队在分析检测技术方面的开发经验，自主研发出造型新颖、操作简单、品质优良的系列产品：电化学式氧量分析仪系列、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磁氧式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氧量分析仪系列、微量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水分析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仪（露点仪）系列、红外线气体分析仪系列（一氧化碳、二氧化碳等）、热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导式氢分析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仪系列、有毒气体报警器系列和成套分析系统系列。凭借多年来在对钢铁、化工、环保等行业工况熟悉的基础上成功的研发出了：电石炉尾气分析系统，水泥窑在线监测系统，焦炉煤气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氧分析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系统，空分过程分析系统，高炉煤气分析系统，化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工过程分析系统，电厂烟气分析系统，大气污染程度分析系统，水质污染程度分析系统等一系列节能环保产品，并在化工、钢铁、环保、电子、空分等行业得到了广泛应用，得到了客户的一致好评，产生了强烈的社会效应，为我国的节能环保，降耗减排，做出了突出贡献。其中露点仪微量氧等产品，被中国科学院，中国物理工程院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9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院，中国核动力研究院，中石油，中石化，中海油，中国一重鲁西化工。等等企业列为重点采购单位名目。</w:t>
      </w:r>
    </w:p>
    <w:p w:rsidR="00ED722C" w:rsidRDefault="0099337F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诺科仪器将以“用第一品牌、做第一服务，追求第一质量，传递第一价值”为宗旨，本着踏实、诚信、高效的工作作风，努力打造中国气体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分析第一品牌。</w:t>
      </w:r>
    </w:p>
    <w:p w:rsidR="00ED722C" w:rsidRDefault="00ED722C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</w:p>
    <w:p w:rsidR="00ED722C" w:rsidRDefault="00ED722C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</w:p>
    <w:p w:rsidR="00ED722C" w:rsidRDefault="0099337F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br/>
        <w:t xml:space="preserve">                                       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 xml:space="preserve">   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ab/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ab/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ab/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ab/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网站：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www.xanoce.com</w:t>
      </w:r>
    </w:p>
    <w:p w:rsidR="00ED722C" w:rsidRDefault="0099337F">
      <w:pPr>
        <w:widowControl/>
        <w:spacing w:line="360" w:lineRule="auto"/>
        <w:ind w:left="5460"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电话：</w:t>
      </w:r>
      <w:r>
        <w:rPr>
          <w:rFonts w:ascii="微软雅黑" w:eastAsia="微软雅黑" w:hAnsi="微软雅黑" w:cs="微软雅黑" w:hint="eastAsia"/>
          <w:szCs w:val="21"/>
        </w:rPr>
        <w:t>400</w:t>
      </w:r>
      <w:r>
        <w:rPr>
          <w:rFonts w:ascii="微软雅黑" w:eastAsia="微软雅黑" w:hAnsi="微软雅黑" w:cs="微软雅黑" w:hint="eastAsia"/>
          <w:szCs w:val="21"/>
        </w:rPr>
        <w:t>—</w:t>
      </w:r>
      <w:r>
        <w:rPr>
          <w:rFonts w:ascii="微软雅黑" w:eastAsia="微软雅黑" w:hAnsi="微软雅黑" w:cs="微软雅黑" w:hint="eastAsia"/>
          <w:szCs w:val="21"/>
        </w:rPr>
        <w:t>029</w:t>
      </w:r>
      <w:r>
        <w:rPr>
          <w:rFonts w:ascii="微软雅黑" w:eastAsia="微软雅黑" w:hAnsi="微软雅黑" w:cs="微软雅黑" w:hint="eastAsia"/>
          <w:szCs w:val="21"/>
        </w:rPr>
        <w:t>—</w:t>
      </w:r>
      <w:r>
        <w:rPr>
          <w:rFonts w:ascii="微软雅黑" w:eastAsia="微软雅黑" w:hAnsi="微软雅黑" w:cs="微软雅黑" w:hint="eastAsia"/>
          <w:szCs w:val="21"/>
        </w:rPr>
        <w:t>3878</w:t>
      </w:r>
    </w:p>
    <w:p w:rsidR="00ED722C" w:rsidRDefault="00CB5271">
      <w:pPr>
        <w:widowControl/>
        <w:jc w:val="center"/>
        <w:rPr>
          <w:rFonts w:ascii="微软雅黑" w:eastAsia="微软雅黑" w:hAnsi="微软雅黑" w:cs="宋体"/>
          <w:b/>
          <w:kern w:val="0"/>
          <w:szCs w:val="21"/>
        </w:rPr>
      </w:pPr>
      <w:r w:rsidRPr="00CB5271">
        <w:rPr>
          <w:rFonts w:ascii="微软雅黑" w:eastAsia="微软雅黑" w:hAnsi="微软雅黑" w:cs="宋体" w:hint="eastAsia"/>
          <w:b/>
          <w:kern w:val="0"/>
          <w:szCs w:val="21"/>
        </w:rPr>
        <w:lastRenderedPageBreak/>
        <w:t>NK-500型红外线CO、CO2</w:t>
      </w:r>
      <w:proofErr w:type="gramStart"/>
      <w:r w:rsidRPr="00CB5271">
        <w:rPr>
          <w:rFonts w:ascii="微软雅黑" w:eastAsia="微软雅黑" w:hAnsi="微软雅黑" w:cs="宋体" w:hint="eastAsia"/>
          <w:b/>
          <w:kern w:val="0"/>
          <w:szCs w:val="21"/>
        </w:rPr>
        <w:t>二</w:t>
      </w:r>
      <w:proofErr w:type="gramEnd"/>
      <w:r w:rsidRPr="00CB5271">
        <w:rPr>
          <w:rFonts w:ascii="微软雅黑" w:eastAsia="微软雅黑" w:hAnsi="微软雅黑" w:cs="宋体" w:hint="eastAsia"/>
          <w:b/>
          <w:kern w:val="0"/>
          <w:szCs w:val="21"/>
        </w:rPr>
        <w:t>合一分析仪</w:t>
      </w:r>
    </w:p>
    <w:p w:rsidR="00ED722C" w:rsidRDefault="008F5F0C">
      <w:pPr>
        <w:widowControl/>
        <w:jc w:val="center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57800" cy="2886075"/>
            <wp:effectExtent l="0" t="0" r="0" b="9525"/>
            <wp:docPr id="1" name="图片 1" descr="C:\Users\Administrator\AppData\Local\Microsoft\Windows\INetCache\Content.Word\横正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Word\横正面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7B2" w:rsidRDefault="0099337F">
      <w:pPr>
        <w:widowControl/>
        <w:rPr>
          <w:rFonts w:ascii="微软雅黑" w:eastAsia="微软雅黑" w:hAnsi="微软雅黑" w:cs="宋体" w:hint="eastAsia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NK-50</w:t>
      </w:r>
      <w:r w:rsidR="00CB5271">
        <w:rPr>
          <w:rFonts w:ascii="微软雅黑" w:eastAsia="微软雅黑" w:hAnsi="微软雅黑" w:cs="宋体"/>
          <w:kern w:val="0"/>
          <w:szCs w:val="21"/>
        </w:rPr>
        <w:t>0</w:t>
      </w:r>
      <w:r>
        <w:rPr>
          <w:rFonts w:ascii="微软雅黑" w:eastAsia="微软雅黑" w:hAnsi="微软雅黑" w:cs="宋体"/>
          <w:kern w:val="0"/>
          <w:szCs w:val="21"/>
        </w:rPr>
        <w:t>型红外</w:t>
      </w:r>
      <w:r>
        <w:rPr>
          <w:rFonts w:ascii="微软雅黑" w:eastAsia="微软雅黑" w:hAnsi="微软雅黑" w:cs="宋体" w:hint="eastAsia"/>
          <w:kern w:val="0"/>
          <w:szCs w:val="21"/>
        </w:rPr>
        <w:t>线</w:t>
      </w:r>
      <w:r>
        <w:rPr>
          <w:rFonts w:ascii="微软雅黑" w:eastAsia="微软雅黑" w:hAnsi="微软雅黑" w:cs="宋体"/>
          <w:kern w:val="0"/>
          <w:szCs w:val="21"/>
        </w:rPr>
        <w:t>气体分析仪，采用进口红外传感器及先进的数字处理技术，实现对</w:t>
      </w:r>
      <w:r>
        <w:rPr>
          <w:rFonts w:ascii="微软雅黑" w:eastAsia="微软雅黑" w:hAnsi="微软雅黑" w:cs="宋体"/>
          <w:kern w:val="0"/>
          <w:szCs w:val="21"/>
        </w:rPr>
        <w:t>NH3</w:t>
      </w:r>
      <w:r>
        <w:rPr>
          <w:rFonts w:ascii="微软雅黑" w:eastAsia="微软雅黑" w:hAnsi="微软雅黑" w:cs="宋体"/>
          <w:kern w:val="0"/>
          <w:szCs w:val="21"/>
        </w:rPr>
        <w:t>、</w:t>
      </w:r>
      <w:r>
        <w:rPr>
          <w:rFonts w:ascii="微软雅黑" w:eastAsia="微软雅黑" w:hAnsi="微软雅黑" w:cs="宋体"/>
          <w:kern w:val="0"/>
          <w:szCs w:val="21"/>
        </w:rPr>
        <w:t>CH4</w:t>
      </w:r>
      <w:r>
        <w:rPr>
          <w:rFonts w:ascii="微软雅黑" w:eastAsia="微软雅黑" w:hAnsi="微软雅黑" w:cs="宋体"/>
          <w:kern w:val="0"/>
          <w:szCs w:val="21"/>
        </w:rPr>
        <w:t>、</w:t>
      </w:r>
      <w:r>
        <w:rPr>
          <w:rFonts w:ascii="微软雅黑" w:eastAsia="微软雅黑" w:hAnsi="微软雅黑" w:cs="宋体"/>
          <w:kern w:val="0"/>
          <w:szCs w:val="21"/>
        </w:rPr>
        <w:t>CO</w:t>
      </w:r>
      <w:r>
        <w:rPr>
          <w:rFonts w:ascii="微软雅黑" w:eastAsia="微软雅黑" w:hAnsi="微软雅黑" w:cs="宋体"/>
          <w:kern w:val="0"/>
          <w:szCs w:val="21"/>
        </w:rPr>
        <w:t>、</w:t>
      </w:r>
      <w:r>
        <w:rPr>
          <w:rFonts w:ascii="微软雅黑" w:eastAsia="微软雅黑" w:hAnsi="微软雅黑" w:cs="宋体"/>
          <w:kern w:val="0"/>
          <w:szCs w:val="21"/>
        </w:rPr>
        <w:t>CO2</w:t>
      </w:r>
      <w:r>
        <w:rPr>
          <w:rFonts w:ascii="微软雅黑" w:eastAsia="微软雅黑" w:hAnsi="微软雅黑" w:cs="宋体"/>
          <w:kern w:val="0"/>
          <w:szCs w:val="21"/>
        </w:rPr>
        <w:t>、</w:t>
      </w:r>
      <w:r>
        <w:rPr>
          <w:rFonts w:ascii="微软雅黑" w:eastAsia="微软雅黑" w:hAnsi="微软雅黑" w:cs="宋体" w:hint="eastAsia"/>
          <w:kern w:val="0"/>
          <w:szCs w:val="21"/>
        </w:rPr>
        <w:t>SO2</w:t>
      </w:r>
      <w:r>
        <w:rPr>
          <w:rFonts w:ascii="微软雅黑" w:eastAsia="微软雅黑" w:hAnsi="微软雅黑" w:cs="宋体" w:hint="eastAsia"/>
          <w:kern w:val="0"/>
          <w:szCs w:val="21"/>
        </w:rPr>
        <w:t>，碳氢化合物</w:t>
      </w:r>
      <w:r>
        <w:rPr>
          <w:rFonts w:ascii="微软雅黑" w:eastAsia="微软雅黑" w:hAnsi="微软雅黑" w:cs="宋体"/>
          <w:kern w:val="0"/>
          <w:szCs w:val="21"/>
        </w:rPr>
        <w:t>等多种气体</w:t>
      </w:r>
      <w:r>
        <w:rPr>
          <w:rFonts w:ascii="微软雅黑" w:eastAsia="微软雅黑" w:hAnsi="微软雅黑" w:cs="宋体" w:hint="eastAsia"/>
          <w:kern w:val="0"/>
          <w:szCs w:val="21"/>
        </w:rPr>
        <w:t>浓度</w:t>
      </w:r>
      <w:r>
        <w:rPr>
          <w:rFonts w:ascii="微软雅黑" w:eastAsia="微软雅黑" w:hAnsi="微软雅黑" w:cs="宋体"/>
          <w:kern w:val="0"/>
          <w:szCs w:val="21"/>
        </w:rPr>
        <w:t>的连续自动快速检测。与同类产品相比，该产品的最大特点是高稳定性、高可靠性和高选择性。</w:t>
      </w:r>
      <w:r>
        <w:rPr>
          <w:rFonts w:ascii="微软雅黑" w:eastAsia="微软雅黑" w:hAnsi="微软雅黑" w:cs="宋体" w:hint="eastAsia"/>
          <w:kern w:val="0"/>
          <w:szCs w:val="21"/>
        </w:rPr>
        <w:t>与</w:t>
      </w:r>
      <w:r>
        <w:rPr>
          <w:rFonts w:ascii="微软雅黑" w:eastAsia="微软雅黑" w:hAnsi="微软雅黑" w:cs="宋体"/>
          <w:kern w:val="0"/>
          <w:szCs w:val="21"/>
        </w:rPr>
        <w:t>新型微机技术相结合研发而成的新型智能化工业便携式分析仪</w:t>
      </w:r>
      <w:r w:rsidR="004707B2">
        <w:rPr>
          <w:rFonts w:ascii="微软雅黑" w:eastAsia="微软雅黑" w:hAnsi="微软雅黑" w:cs="宋体"/>
          <w:kern w:val="0"/>
          <w:szCs w:val="21"/>
        </w:rPr>
        <w:t>，</w:t>
      </w:r>
      <w:r w:rsidR="004707B2">
        <w:rPr>
          <w:rFonts w:ascii="微软雅黑" w:eastAsia="微软雅黑" w:hAnsi="微软雅黑" w:cs="宋体" w:hint="eastAsia"/>
          <w:kern w:val="0"/>
          <w:szCs w:val="21"/>
        </w:rPr>
        <w:t>符合</w:t>
      </w:r>
      <w:bookmarkStart w:id="0" w:name="_GoBack"/>
      <w:bookmarkEnd w:id="0"/>
      <w:r w:rsidR="004707B2" w:rsidRPr="004707B2">
        <w:rPr>
          <w:rFonts w:ascii="微软雅黑" w:eastAsia="微软雅黑" w:hAnsi="微软雅黑" w:cs="宋体" w:hint="eastAsia"/>
          <w:kern w:val="0"/>
          <w:szCs w:val="21"/>
        </w:rPr>
        <w:t>GBZ/T300.37-2017工作场所空气有毒物质测定</w:t>
      </w:r>
      <w:r w:rsidR="004707B2">
        <w:rPr>
          <w:rFonts w:ascii="微软雅黑" w:eastAsia="微软雅黑" w:hAnsi="微软雅黑" w:cs="宋体" w:hint="eastAsia"/>
          <w:kern w:val="0"/>
          <w:szCs w:val="21"/>
        </w:rPr>
        <w:t>中</w:t>
      </w:r>
      <w:r w:rsidR="004707B2" w:rsidRPr="004707B2">
        <w:rPr>
          <w:rFonts w:ascii="微软雅黑" w:eastAsia="微软雅黑" w:hAnsi="微软雅黑" w:cs="宋体" w:hint="eastAsia"/>
          <w:kern w:val="0"/>
          <w:szCs w:val="21"/>
        </w:rPr>
        <w:t>一氧化碳和二氧化碳</w:t>
      </w:r>
      <w:r w:rsidR="004707B2">
        <w:rPr>
          <w:rFonts w:ascii="微软雅黑" w:eastAsia="微软雅黑" w:hAnsi="微软雅黑" w:cs="宋体" w:hint="eastAsia"/>
          <w:kern w:val="0"/>
          <w:szCs w:val="21"/>
        </w:rPr>
        <w:t>的国家标准。</w:t>
      </w:r>
    </w:p>
    <w:p w:rsidR="00ED722C" w:rsidRDefault="0099337F">
      <w:pPr>
        <w:widowControl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/>
          <w:b/>
          <w:kern w:val="0"/>
          <w:szCs w:val="21"/>
        </w:rPr>
        <w:t>应用领域：</w:t>
      </w:r>
    </w:p>
    <w:p w:rsidR="00ED722C" w:rsidRDefault="0099337F">
      <w:pPr>
        <w:widowControl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该分析仪器可用于电厂、冶金、水泥、冶金、化肥、化工、环保、科研等领域；</w:t>
      </w:r>
      <w:r>
        <w:rPr>
          <w:rFonts w:ascii="微软雅黑" w:eastAsia="微软雅黑" w:hAnsi="微软雅黑" w:cs="宋体" w:hint="eastAsia"/>
          <w:kern w:val="0"/>
          <w:szCs w:val="21"/>
        </w:rPr>
        <w:t>天然气净化处理等。</w:t>
      </w:r>
    </w:p>
    <w:p w:rsidR="00ED722C" w:rsidRDefault="0099337F">
      <w:pPr>
        <w:widowControl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/>
          <w:b/>
          <w:kern w:val="0"/>
          <w:szCs w:val="21"/>
        </w:rPr>
        <w:t>仪器特点：</w:t>
      </w:r>
    </w:p>
    <w:p w:rsidR="00876F92" w:rsidRPr="00876F92" w:rsidRDefault="00876F92" w:rsidP="00876F92">
      <w:pPr>
        <w:pStyle w:val="ab"/>
        <w:widowControl/>
        <w:numPr>
          <w:ilvl w:val="0"/>
          <w:numId w:val="1"/>
        </w:numPr>
        <w:spacing w:line="360" w:lineRule="auto"/>
        <w:ind w:firstLineChars="0"/>
        <w:rPr>
          <w:rFonts w:ascii="微软雅黑" w:eastAsia="微软雅黑" w:hAnsi="微软雅黑" w:cs="宋体"/>
          <w:kern w:val="0"/>
          <w:szCs w:val="21"/>
        </w:rPr>
      </w:pPr>
      <w:r w:rsidRPr="00876F92">
        <w:rPr>
          <w:rFonts w:ascii="微软雅黑" w:eastAsia="微软雅黑" w:hAnsi="微软雅黑" w:cs="Arial"/>
          <w:szCs w:val="21"/>
          <w:shd w:val="clear" w:color="auto" w:fill="FFFFFF"/>
        </w:rPr>
        <w:t>本仪器符合GBZ/T300.37-2017《工作场所空气有毒物质测定第37部分：一氧化碳和二氧化碳》和GB/T9801-1988《空气质量一氧化碳的测定非分散红外法》的国家标准</w:t>
      </w:r>
    </w:p>
    <w:p w:rsidR="00876F92" w:rsidRPr="00876F92" w:rsidRDefault="00876F92" w:rsidP="00876F92">
      <w:pPr>
        <w:pStyle w:val="ab"/>
        <w:widowControl/>
        <w:numPr>
          <w:ilvl w:val="0"/>
          <w:numId w:val="1"/>
        </w:numPr>
        <w:spacing w:line="360" w:lineRule="auto"/>
        <w:ind w:firstLineChars="0"/>
        <w:rPr>
          <w:rFonts w:ascii="微软雅黑" w:eastAsia="微软雅黑" w:hAnsi="微软雅黑" w:cs="宋体"/>
          <w:kern w:val="0"/>
          <w:szCs w:val="21"/>
        </w:rPr>
      </w:pPr>
      <w:r w:rsidRPr="00876F92">
        <w:rPr>
          <w:rFonts w:ascii="微软雅黑" w:eastAsia="微软雅黑" w:hAnsi="微软雅黑" w:cs="Arial"/>
          <w:szCs w:val="21"/>
          <w:shd w:val="clear" w:color="auto" w:fill="FFFFFF"/>
        </w:rPr>
        <w:t>本仪器符合JJG635-2011《一氧化碳、二氧化碳红外线气体分析器》的国家计量检定规程，主要的技术指标符合国家二级仪表的技术要求，可以取得中国计量科学研究院的检定证书（检定结论：合格，该仪器符合二级技术要求）。</w:t>
      </w:r>
    </w:p>
    <w:p w:rsidR="00ED722C" w:rsidRDefault="0099337F">
      <w:pPr>
        <w:pStyle w:val="ab"/>
        <w:widowControl/>
        <w:numPr>
          <w:ilvl w:val="0"/>
          <w:numId w:val="1"/>
        </w:numPr>
        <w:ind w:firstLineChars="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lastRenderedPageBreak/>
        <w:t>采用进口红外传感器</w:t>
      </w:r>
      <w:r>
        <w:rPr>
          <w:rFonts w:ascii="微软雅黑" w:eastAsia="微软雅黑" w:hAnsi="微软雅黑" w:cs="宋体"/>
          <w:kern w:val="0"/>
          <w:szCs w:val="21"/>
        </w:rPr>
        <w:t>,</w:t>
      </w:r>
      <w:r>
        <w:rPr>
          <w:rFonts w:ascii="微软雅黑" w:eastAsia="微软雅黑" w:hAnsi="微软雅黑" w:cs="宋体"/>
          <w:kern w:val="0"/>
          <w:szCs w:val="21"/>
        </w:rPr>
        <w:t>寿命长、灵敏度高、响应速度</w:t>
      </w:r>
    </w:p>
    <w:p w:rsidR="00ED722C" w:rsidRDefault="0099337F">
      <w:pPr>
        <w:pStyle w:val="ab"/>
        <w:widowControl/>
        <w:numPr>
          <w:ilvl w:val="0"/>
          <w:numId w:val="1"/>
        </w:numPr>
        <w:ind w:firstLineChars="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大屏幕</w:t>
      </w:r>
      <w:r>
        <w:rPr>
          <w:rFonts w:ascii="微软雅黑" w:eastAsia="微软雅黑" w:hAnsi="微软雅黑" w:cs="宋体"/>
          <w:kern w:val="0"/>
          <w:szCs w:val="21"/>
        </w:rPr>
        <w:t>点阵</w:t>
      </w:r>
      <w:r>
        <w:rPr>
          <w:rFonts w:ascii="微软雅黑" w:eastAsia="微软雅黑" w:hAnsi="微软雅黑" w:cs="宋体" w:hint="eastAsia"/>
          <w:kern w:val="0"/>
          <w:szCs w:val="21"/>
        </w:rPr>
        <w:t>式</w:t>
      </w:r>
      <w:r>
        <w:rPr>
          <w:rFonts w:ascii="微软雅黑" w:eastAsia="微软雅黑" w:hAnsi="微软雅黑" w:cs="宋体" w:hint="eastAsia"/>
          <w:kern w:val="0"/>
          <w:szCs w:val="21"/>
        </w:rPr>
        <w:t>LCD</w:t>
      </w:r>
      <w:r>
        <w:rPr>
          <w:rFonts w:ascii="微软雅黑" w:eastAsia="微软雅黑" w:hAnsi="微软雅黑" w:cs="宋体"/>
          <w:kern w:val="0"/>
          <w:szCs w:val="21"/>
        </w:rPr>
        <w:t>显示，</w:t>
      </w:r>
      <w:r>
        <w:rPr>
          <w:rFonts w:ascii="微软雅黑" w:eastAsia="微软雅黑" w:hAnsi="微软雅黑" w:cs="宋体" w:hint="eastAsia"/>
          <w:kern w:val="0"/>
          <w:szCs w:val="21"/>
        </w:rPr>
        <w:t>可自行选择</w:t>
      </w:r>
      <w:r>
        <w:rPr>
          <w:rFonts w:ascii="微软雅黑" w:eastAsia="微软雅黑" w:hAnsi="微软雅黑" w:cs="宋体"/>
          <w:kern w:val="0"/>
          <w:szCs w:val="21"/>
        </w:rPr>
        <w:t>显示</w:t>
      </w:r>
      <w:r>
        <w:rPr>
          <w:rFonts w:ascii="微软雅黑" w:eastAsia="微软雅黑" w:hAnsi="微软雅黑" w:cs="宋体" w:hint="eastAsia"/>
          <w:kern w:val="0"/>
          <w:szCs w:val="21"/>
        </w:rPr>
        <w:t>单位：</w:t>
      </w:r>
      <w:r>
        <w:rPr>
          <w:rFonts w:ascii="微软雅黑" w:eastAsia="微软雅黑" w:hAnsi="微软雅黑" w:cs="宋体"/>
          <w:kern w:val="0"/>
          <w:szCs w:val="21"/>
        </w:rPr>
        <w:t>体积比（</w:t>
      </w:r>
      <w:r>
        <w:rPr>
          <w:rFonts w:ascii="微软雅黑" w:eastAsia="微软雅黑" w:hAnsi="微软雅黑" w:cs="宋体" w:hint="eastAsia"/>
          <w:kern w:val="0"/>
          <w:szCs w:val="21"/>
        </w:rPr>
        <w:t>%</w:t>
      </w:r>
      <w:r w:rsidR="00CB5271">
        <w:rPr>
          <w:rFonts w:ascii="微软雅黑" w:eastAsia="微软雅黑" w:hAnsi="微软雅黑" w:cs="宋体" w:hint="eastAsia"/>
          <w:kern w:val="0"/>
          <w:szCs w:val="21"/>
        </w:rPr>
        <w:t>，</w:t>
      </w:r>
      <w:proofErr w:type="spellStart"/>
      <w:r w:rsidR="00CB5271">
        <w:rPr>
          <w:rFonts w:ascii="微软雅黑" w:eastAsia="微软雅黑" w:hAnsi="微软雅黑" w:cs="宋体"/>
          <w:kern w:val="0"/>
          <w:szCs w:val="21"/>
        </w:rPr>
        <w:t>ppmv</w:t>
      </w:r>
      <w:proofErr w:type="spellEnd"/>
      <w:r>
        <w:rPr>
          <w:rFonts w:ascii="微软雅黑" w:eastAsia="微软雅黑" w:hAnsi="微软雅黑" w:cs="宋体"/>
          <w:kern w:val="0"/>
          <w:szCs w:val="21"/>
        </w:rPr>
        <w:t>）</w:t>
      </w:r>
      <w:r>
        <w:rPr>
          <w:rFonts w:ascii="微软雅黑" w:eastAsia="微软雅黑" w:hAnsi="微软雅黑" w:cs="宋体" w:hint="eastAsia"/>
          <w:kern w:val="0"/>
          <w:szCs w:val="21"/>
        </w:rPr>
        <w:t>或</w:t>
      </w:r>
      <w:r>
        <w:rPr>
          <w:rFonts w:ascii="微软雅黑" w:eastAsia="微软雅黑" w:hAnsi="微软雅黑" w:cs="宋体"/>
          <w:kern w:val="0"/>
          <w:szCs w:val="21"/>
        </w:rPr>
        <w:t>g/m</w:t>
      </w:r>
      <w:r>
        <w:rPr>
          <w:rFonts w:ascii="微软雅黑" w:eastAsia="微软雅黑" w:hAnsi="微软雅黑" w:cs="宋体" w:hint="eastAsia"/>
          <w:kern w:val="0"/>
          <w:szCs w:val="21"/>
          <w:vertAlign w:val="superscript"/>
        </w:rPr>
        <w:t>3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ED722C" w:rsidRDefault="0099337F">
      <w:pPr>
        <w:pStyle w:val="ab"/>
        <w:widowControl/>
        <w:numPr>
          <w:ilvl w:val="0"/>
          <w:numId w:val="1"/>
        </w:numPr>
        <w:ind w:firstLineChars="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测量数据自动</w:t>
      </w:r>
      <w:r>
        <w:rPr>
          <w:rFonts w:ascii="微软雅黑" w:eastAsia="微软雅黑" w:hAnsi="微软雅黑" w:cs="宋体" w:hint="eastAsia"/>
          <w:kern w:val="0"/>
          <w:szCs w:val="21"/>
        </w:rPr>
        <w:t>实时</w:t>
      </w:r>
      <w:r>
        <w:rPr>
          <w:rFonts w:ascii="微软雅黑" w:eastAsia="微软雅黑" w:hAnsi="微软雅黑" w:cs="宋体"/>
          <w:kern w:val="0"/>
          <w:szCs w:val="21"/>
        </w:rPr>
        <w:t>记录</w:t>
      </w:r>
      <w:r>
        <w:rPr>
          <w:rFonts w:ascii="微软雅黑" w:eastAsia="微软雅黑" w:hAnsi="微软雅黑" w:cs="宋体" w:hint="eastAsia"/>
          <w:kern w:val="0"/>
          <w:szCs w:val="21"/>
        </w:rPr>
        <w:t>，</w:t>
      </w:r>
      <w:r>
        <w:rPr>
          <w:rFonts w:ascii="微软雅黑" w:eastAsia="微软雅黑" w:hAnsi="微软雅黑" w:cs="宋体"/>
          <w:kern w:val="0"/>
          <w:szCs w:val="21"/>
        </w:rPr>
        <w:t>记录数据可以以曲线或列表形式显示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ED722C" w:rsidRDefault="0099337F">
      <w:pPr>
        <w:pStyle w:val="ab"/>
        <w:widowControl/>
        <w:numPr>
          <w:ilvl w:val="0"/>
          <w:numId w:val="1"/>
        </w:numPr>
        <w:ind w:firstLineChars="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大容量电池</w:t>
      </w:r>
      <w:r>
        <w:rPr>
          <w:rFonts w:ascii="微软雅黑" w:eastAsia="微软雅黑" w:hAnsi="微软雅黑" w:cs="宋体"/>
          <w:kern w:val="0"/>
          <w:szCs w:val="21"/>
        </w:rPr>
        <w:t>供电，电池充满可连续工作</w:t>
      </w:r>
      <w:r>
        <w:rPr>
          <w:rFonts w:ascii="微软雅黑" w:eastAsia="微软雅黑" w:hAnsi="微软雅黑" w:cs="宋体" w:hint="eastAsia"/>
          <w:kern w:val="0"/>
          <w:szCs w:val="21"/>
        </w:rPr>
        <w:t>10</w:t>
      </w:r>
      <w:r>
        <w:rPr>
          <w:rFonts w:ascii="微软雅黑" w:eastAsia="微软雅黑" w:hAnsi="微软雅黑" w:cs="宋体"/>
          <w:kern w:val="0"/>
          <w:szCs w:val="21"/>
        </w:rPr>
        <w:t>小时左右</w:t>
      </w:r>
    </w:p>
    <w:p w:rsidR="00ED722C" w:rsidRDefault="0099337F">
      <w:pPr>
        <w:widowControl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/>
          <w:b/>
          <w:kern w:val="0"/>
          <w:szCs w:val="21"/>
        </w:rPr>
        <w:t>技术参数：</w:t>
      </w:r>
    </w:p>
    <w:p w:rsidR="00ED722C" w:rsidRDefault="0099337F">
      <w:pPr>
        <w:widowControl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可选择组分及</w:t>
      </w:r>
      <w:r>
        <w:rPr>
          <w:rFonts w:ascii="微软雅黑" w:eastAsia="微软雅黑" w:hAnsi="微软雅黑" w:cs="宋体"/>
          <w:b/>
          <w:kern w:val="0"/>
          <w:szCs w:val="21"/>
        </w:rPr>
        <w:t>测量范围：</w:t>
      </w:r>
      <w:r>
        <w:rPr>
          <w:rFonts w:ascii="微软雅黑" w:eastAsia="微软雅黑" w:hAnsi="微软雅黑" w:cs="宋体"/>
          <w:kern w:val="0"/>
          <w:szCs w:val="21"/>
        </w:rPr>
        <w:t xml:space="preserve"> </w:t>
      </w:r>
    </w:p>
    <w:tbl>
      <w:tblPr>
        <w:tblStyle w:val="a8"/>
        <w:tblW w:w="8499" w:type="dxa"/>
        <w:tblInd w:w="23" w:type="dxa"/>
        <w:tblLayout w:type="fixed"/>
        <w:tblLook w:val="04A0" w:firstRow="1" w:lastRow="0" w:firstColumn="1" w:lastColumn="0" w:noHBand="0" w:noVBand="1"/>
      </w:tblPr>
      <w:tblGrid>
        <w:gridCol w:w="1648"/>
        <w:gridCol w:w="2832"/>
        <w:gridCol w:w="4019"/>
      </w:tblGrid>
      <w:tr w:rsidR="00ED722C">
        <w:tc>
          <w:tcPr>
            <w:tcW w:w="1648" w:type="dxa"/>
          </w:tcPr>
          <w:p w:rsidR="00ED722C" w:rsidRDefault="0099337F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kern w:val="0"/>
                <w:szCs w:val="21"/>
              </w:rPr>
              <w:t>被测气体</w:t>
            </w:r>
          </w:p>
        </w:tc>
        <w:tc>
          <w:tcPr>
            <w:tcW w:w="2832" w:type="dxa"/>
          </w:tcPr>
          <w:p w:rsidR="00ED722C" w:rsidRDefault="0099337F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kern w:val="0"/>
                <w:szCs w:val="21"/>
              </w:rPr>
              <w:t>最小量程</w:t>
            </w:r>
          </w:p>
        </w:tc>
        <w:tc>
          <w:tcPr>
            <w:tcW w:w="4019" w:type="dxa"/>
          </w:tcPr>
          <w:p w:rsidR="00ED722C" w:rsidRDefault="0099337F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kern w:val="0"/>
                <w:szCs w:val="21"/>
              </w:rPr>
              <w:t>最大量程</w:t>
            </w:r>
          </w:p>
        </w:tc>
      </w:tr>
      <w:tr w:rsidR="00ED722C">
        <w:tc>
          <w:tcPr>
            <w:tcW w:w="1648" w:type="dxa"/>
          </w:tcPr>
          <w:p w:rsidR="00ED722C" w:rsidRDefault="0099337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一氧化碳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C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O</w:t>
            </w:r>
          </w:p>
        </w:tc>
        <w:tc>
          <w:tcPr>
            <w:tcW w:w="2832" w:type="dxa"/>
          </w:tcPr>
          <w:p w:rsidR="00ED722C" w:rsidRDefault="0099337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～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2000ppm</w:t>
            </w:r>
          </w:p>
        </w:tc>
        <w:tc>
          <w:tcPr>
            <w:tcW w:w="4019" w:type="dxa"/>
          </w:tcPr>
          <w:p w:rsidR="00ED722C" w:rsidRDefault="0099337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～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100%</w:t>
            </w:r>
          </w:p>
        </w:tc>
      </w:tr>
      <w:tr w:rsidR="00ED722C">
        <w:tc>
          <w:tcPr>
            <w:tcW w:w="1648" w:type="dxa"/>
          </w:tcPr>
          <w:p w:rsidR="00ED722C" w:rsidRDefault="0099337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二氧化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CO</w:t>
            </w:r>
            <w:r>
              <w:rPr>
                <w:rFonts w:ascii="微软雅黑" w:eastAsia="微软雅黑" w:hAnsi="微软雅黑" w:cs="宋体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2832" w:type="dxa"/>
          </w:tcPr>
          <w:p w:rsidR="00ED722C" w:rsidRDefault="0099337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～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ppm</w:t>
            </w:r>
          </w:p>
        </w:tc>
        <w:tc>
          <w:tcPr>
            <w:tcW w:w="4019" w:type="dxa"/>
          </w:tcPr>
          <w:p w:rsidR="00ED722C" w:rsidRDefault="0099337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～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100%</w:t>
            </w:r>
          </w:p>
        </w:tc>
      </w:tr>
      <w:tr w:rsidR="00ED722C">
        <w:tc>
          <w:tcPr>
            <w:tcW w:w="1648" w:type="dxa"/>
          </w:tcPr>
          <w:p w:rsidR="00ED722C" w:rsidRDefault="0099337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氨气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NH</w:t>
            </w:r>
            <w:r>
              <w:rPr>
                <w:rFonts w:ascii="微软雅黑" w:eastAsia="微软雅黑" w:hAnsi="微软雅黑" w:cs="宋体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2832" w:type="dxa"/>
          </w:tcPr>
          <w:p w:rsidR="00ED722C" w:rsidRDefault="0099337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～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1%</w:t>
            </w:r>
          </w:p>
        </w:tc>
        <w:tc>
          <w:tcPr>
            <w:tcW w:w="4019" w:type="dxa"/>
          </w:tcPr>
          <w:p w:rsidR="00ED722C" w:rsidRDefault="0099337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～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100%</w:t>
            </w:r>
          </w:p>
        </w:tc>
      </w:tr>
      <w:tr w:rsidR="00ED722C">
        <w:tc>
          <w:tcPr>
            <w:tcW w:w="1648" w:type="dxa"/>
          </w:tcPr>
          <w:p w:rsidR="00ED722C" w:rsidRDefault="0099337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甲烷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CH</w:t>
            </w:r>
            <w:r>
              <w:rPr>
                <w:rFonts w:ascii="微软雅黑" w:eastAsia="微软雅黑" w:hAnsi="微软雅黑" w:cs="宋体"/>
                <w:kern w:val="0"/>
                <w:szCs w:val="21"/>
                <w:vertAlign w:val="subscript"/>
              </w:rPr>
              <w:t>4</w:t>
            </w:r>
          </w:p>
        </w:tc>
        <w:tc>
          <w:tcPr>
            <w:tcW w:w="2832" w:type="dxa"/>
          </w:tcPr>
          <w:p w:rsidR="00ED722C" w:rsidRDefault="0099337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～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1%</w:t>
            </w:r>
          </w:p>
        </w:tc>
        <w:tc>
          <w:tcPr>
            <w:tcW w:w="4019" w:type="dxa"/>
          </w:tcPr>
          <w:p w:rsidR="00ED722C" w:rsidRDefault="0099337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～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100%</w:t>
            </w:r>
          </w:p>
        </w:tc>
      </w:tr>
      <w:tr w:rsidR="00ED722C">
        <w:tc>
          <w:tcPr>
            <w:tcW w:w="1648" w:type="dxa"/>
          </w:tcPr>
          <w:p w:rsidR="00ED722C" w:rsidRDefault="0099337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碳氢</w:t>
            </w:r>
            <w:proofErr w:type="spellStart"/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CxHx</w:t>
            </w:r>
            <w:proofErr w:type="spellEnd"/>
          </w:p>
        </w:tc>
        <w:tc>
          <w:tcPr>
            <w:tcW w:w="2832" w:type="dxa"/>
          </w:tcPr>
          <w:p w:rsidR="00ED722C" w:rsidRDefault="0099337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～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1%</w:t>
            </w:r>
          </w:p>
        </w:tc>
        <w:tc>
          <w:tcPr>
            <w:tcW w:w="4019" w:type="dxa"/>
          </w:tcPr>
          <w:p w:rsidR="00ED722C" w:rsidRDefault="0099337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～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100%</w:t>
            </w:r>
          </w:p>
        </w:tc>
      </w:tr>
    </w:tbl>
    <w:p w:rsidR="00ED722C" w:rsidRDefault="0099337F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精</w:t>
      </w:r>
      <w:r>
        <w:rPr>
          <w:rFonts w:ascii="微软雅黑" w:eastAsia="微软雅黑" w:hAnsi="微软雅黑" w:cs="宋体" w:hint="eastAsia"/>
          <w:kern w:val="0"/>
          <w:szCs w:val="21"/>
        </w:rPr>
        <w:t xml:space="preserve">    </w:t>
      </w:r>
      <w:r>
        <w:rPr>
          <w:rFonts w:ascii="微软雅黑" w:eastAsia="微软雅黑" w:hAnsi="微软雅黑" w:cs="宋体" w:hint="eastAsia"/>
          <w:kern w:val="0"/>
          <w:szCs w:val="21"/>
        </w:rPr>
        <w:t>度</w:t>
      </w:r>
      <w:r>
        <w:rPr>
          <w:rFonts w:ascii="微软雅黑" w:eastAsia="微软雅黑" w:hAnsi="微软雅黑" w:cs="宋体"/>
          <w:kern w:val="0"/>
          <w:szCs w:val="21"/>
        </w:rPr>
        <w:t>：</w:t>
      </w:r>
      <w:r>
        <w:rPr>
          <w:rFonts w:ascii="微软雅黑" w:eastAsia="微软雅黑" w:hAnsi="微软雅黑" w:cs="宋体"/>
          <w:kern w:val="0"/>
          <w:szCs w:val="21"/>
        </w:rPr>
        <w:t>≤±2</w:t>
      </w:r>
      <w:r>
        <w:rPr>
          <w:rFonts w:ascii="微软雅黑" w:eastAsia="微软雅黑" w:hAnsi="微软雅黑" w:cs="宋体"/>
          <w:kern w:val="0"/>
          <w:szCs w:val="21"/>
        </w:rPr>
        <w:t>％</w:t>
      </w:r>
      <w:r>
        <w:rPr>
          <w:rFonts w:ascii="微软雅黑" w:eastAsia="微软雅黑" w:hAnsi="微软雅黑" w:cs="宋体"/>
          <w:kern w:val="0"/>
          <w:szCs w:val="21"/>
        </w:rPr>
        <w:t>F.S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ED722C" w:rsidRDefault="0099337F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重</w:t>
      </w:r>
      <w:r>
        <w:rPr>
          <w:rFonts w:ascii="微软雅黑" w:eastAsia="微软雅黑" w:hAnsi="微软雅黑" w:cs="宋体"/>
          <w:kern w:val="0"/>
          <w:szCs w:val="21"/>
        </w:rPr>
        <w:t xml:space="preserve"> </w:t>
      </w:r>
      <w:r>
        <w:rPr>
          <w:rFonts w:ascii="微软雅黑" w:eastAsia="微软雅黑" w:hAnsi="微软雅黑" w:cs="宋体"/>
          <w:kern w:val="0"/>
          <w:szCs w:val="21"/>
        </w:rPr>
        <w:t>复</w:t>
      </w:r>
      <w:r>
        <w:rPr>
          <w:rFonts w:ascii="微软雅黑" w:eastAsia="微软雅黑" w:hAnsi="微软雅黑" w:cs="宋体"/>
          <w:kern w:val="0"/>
          <w:szCs w:val="21"/>
        </w:rPr>
        <w:t xml:space="preserve"> </w:t>
      </w:r>
      <w:r>
        <w:rPr>
          <w:rFonts w:ascii="微软雅黑" w:eastAsia="微软雅黑" w:hAnsi="微软雅黑" w:cs="宋体"/>
          <w:kern w:val="0"/>
          <w:szCs w:val="21"/>
        </w:rPr>
        <w:t>性：</w:t>
      </w:r>
      <w:r>
        <w:rPr>
          <w:rFonts w:ascii="微软雅黑" w:eastAsia="微软雅黑" w:hAnsi="微软雅黑" w:cs="宋体"/>
          <w:kern w:val="0"/>
          <w:szCs w:val="21"/>
        </w:rPr>
        <w:t>≤±1</w:t>
      </w:r>
      <w:r>
        <w:rPr>
          <w:rFonts w:ascii="微软雅黑" w:eastAsia="微软雅黑" w:hAnsi="微软雅黑" w:cs="宋体"/>
          <w:kern w:val="0"/>
          <w:szCs w:val="21"/>
        </w:rPr>
        <w:t>％</w:t>
      </w:r>
      <w:r>
        <w:rPr>
          <w:rFonts w:ascii="微软雅黑" w:eastAsia="微软雅黑" w:hAnsi="微软雅黑" w:cs="宋体"/>
          <w:kern w:val="0"/>
          <w:szCs w:val="21"/>
        </w:rPr>
        <w:t>F.S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ED722C" w:rsidRDefault="0099337F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样气流量：</w:t>
      </w:r>
      <w:r>
        <w:rPr>
          <w:rFonts w:ascii="微软雅黑" w:eastAsia="微软雅黑" w:hAnsi="微软雅黑" w:cs="宋体" w:hint="eastAsia"/>
          <w:kern w:val="0"/>
          <w:szCs w:val="21"/>
        </w:rPr>
        <w:t>4</w:t>
      </w:r>
      <w:r>
        <w:rPr>
          <w:rFonts w:ascii="微软雅黑" w:eastAsia="微软雅黑" w:hAnsi="微软雅黑" w:cs="宋体"/>
          <w:kern w:val="0"/>
          <w:szCs w:val="21"/>
        </w:rPr>
        <w:t>00±10ml/ min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ED722C" w:rsidRDefault="0099337F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精</w:t>
      </w:r>
      <w:r>
        <w:rPr>
          <w:rFonts w:ascii="微软雅黑" w:eastAsia="微软雅黑" w:hAnsi="微软雅黑" w:cs="宋体" w:hint="eastAsia"/>
          <w:kern w:val="0"/>
          <w:szCs w:val="21"/>
        </w:rPr>
        <w:t xml:space="preserve">    </w:t>
      </w:r>
      <w:r>
        <w:rPr>
          <w:rFonts w:ascii="微软雅黑" w:eastAsia="微软雅黑" w:hAnsi="微软雅黑" w:cs="宋体" w:hint="eastAsia"/>
          <w:kern w:val="0"/>
          <w:szCs w:val="21"/>
        </w:rPr>
        <w:t>度</w:t>
      </w:r>
      <w:r>
        <w:rPr>
          <w:rFonts w:ascii="微软雅黑" w:eastAsia="微软雅黑" w:hAnsi="微软雅黑" w:cs="宋体"/>
          <w:kern w:val="0"/>
          <w:szCs w:val="21"/>
        </w:rPr>
        <w:t>：</w:t>
      </w:r>
      <w:r>
        <w:rPr>
          <w:rFonts w:ascii="微软雅黑" w:eastAsia="微软雅黑" w:hAnsi="微软雅黑" w:cs="宋体"/>
          <w:kern w:val="0"/>
          <w:szCs w:val="21"/>
        </w:rPr>
        <w:t>≤±2</w:t>
      </w:r>
      <w:r>
        <w:rPr>
          <w:rFonts w:ascii="微软雅黑" w:eastAsia="微软雅黑" w:hAnsi="微软雅黑" w:cs="宋体"/>
          <w:kern w:val="0"/>
          <w:szCs w:val="21"/>
        </w:rPr>
        <w:t>％</w:t>
      </w:r>
      <w:r>
        <w:rPr>
          <w:rFonts w:ascii="微软雅黑" w:eastAsia="微软雅黑" w:hAnsi="微软雅黑" w:cs="宋体"/>
          <w:kern w:val="0"/>
          <w:szCs w:val="21"/>
        </w:rPr>
        <w:t>F.S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ED722C" w:rsidRDefault="0099337F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重</w:t>
      </w:r>
      <w:r>
        <w:rPr>
          <w:rFonts w:ascii="微软雅黑" w:eastAsia="微软雅黑" w:hAnsi="微软雅黑" w:cs="宋体"/>
          <w:kern w:val="0"/>
          <w:szCs w:val="21"/>
        </w:rPr>
        <w:t xml:space="preserve"> </w:t>
      </w:r>
      <w:r>
        <w:rPr>
          <w:rFonts w:ascii="微软雅黑" w:eastAsia="微软雅黑" w:hAnsi="微软雅黑" w:cs="宋体"/>
          <w:kern w:val="0"/>
          <w:szCs w:val="21"/>
        </w:rPr>
        <w:t>复</w:t>
      </w:r>
      <w:r>
        <w:rPr>
          <w:rFonts w:ascii="微软雅黑" w:eastAsia="微软雅黑" w:hAnsi="微软雅黑" w:cs="宋体"/>
          <w:kern w:val="0"/>
          <w:szCs w:val="21"/>
        </w:rPr>
        <w:t xml:space="preserve"> </w:t>
      </w:r>
      <w:r>
        <w:rPr>
          <w:rFonts w:ascii="微软雅黑" w:eastAsia="微软雅黑" w:hAnsi="微软雅黑" w:cs="宋体"/>
          <w:kern w:val="0"/>
          <w:szCs w:val="21"/>
        </w:rPr>
        <w:t>性：</w:t>
      </w:r>
      <w:r>
        <w:rPr>
          <w:rFonts w:ascii="微软雅黑" w:eastAsia="微软雅黑" w:hAnsi="微软雅黑" w:cs="宋体"/>
          <w:kern w:val="0"/>
          <w:szCs w:val="21"/>
        </w:rPr>
        <w:t>≤±1</w:t>
      </w:r>
      <w:r>
        <w:rPr>
          <w:rFonts w:ascii="微软雅黑" w:eastAsia="微软雅黑" w:hAnsi="微软雅黑" w:cs="宋体"/>
          <w:kern w:val="0"/>
          <w:szCs w:val="21"/>
        </w:rPr>
        <w:t>％</w:t>
      </w:r>
      <w:r>
        <w:rPr>
          <w:rFonts w:ascii="微软雅黑" w:eastAsia="微软雅黑" w:hAnsi="微软雅黑" w:cs="宋体"/>
          <w:kern w:val="0"/>
          <w:szCs w:val="21"/>
        </w:rPr>
        <w:t>F.S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ED722C" w:rsidRDefault="0099337F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样气流量：</w:t>
      </w:r>
      <w:r>
        <w:rPr>
          <w:rFonts w:ascii="微软雅黑" w:eastAsia="微软雅黑" w:hAnsi="微软雅黑" w:cs="宋体" w:hint="eastAsia"/>
          <w:kern w:val="0"/>
          <w:szCs w:val="21"/>
        </w:rPr>
        <w:t>4</w:t>
      </w:r>
      <w:r>
        <w:rPr>
          <w:rFonts w:ascii="微软雅黑" w:eastAsia="微软雅黑" w:hAnsi="微软雅黑" w:cs="宋体"/>
          <w:kern w:val="0"/>
          <w:szCs w:val="21"/>
        </w:rPr>
        <w:t>00±10m</w:t>
      </w:r>
      <w:r>
        <w:rPr>
          <w:rFonts w:ascii="微软雅黑" w:eastAsia="微软雅黑" w:hAnsi="微软雅黑" w:cs="宋体" w:hint="eastAsia"/>
          <w:kern w:val="0"/>
          <w:szCs w:val="21"/>
        </w:rPr>
        <w:t>L</w:t>
      </w:r>
      <w:r>
        <w:rPr>
          <w:rFonts w:ascii="微软雅黑" w:eastAsia="微软雅黑" w:hAnsi="微软雅黑" w:cs="宋体"/>
          <w:kern w:val="0"/>
          <w:szCs w:val="21"/>
        </w:rPr>
        <w:t>/ min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ED722C" w:rsidRDefault="0099337F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响应时间：</w:t>
      </w:r>
      <w:r>
        <w:rPr>
          <w:rFonts w:ascii="微软雅黑" w:eastAsia="微软雅黑" w:hAnsi="微软雅黑" w:cs="宋体"/>
          <w:kern w:val="0"/>
          <w:szCs w:val="21"/>
        </w:rPr>
        <w:t>T90≤15</w:t>
      </w:r>
      <w:r>
        <w:rPr>
          <w:rFonts w:ascii="微软雅黑" w:eastAsia="微软雅黑" w:hAnsi="微软雅黑" w:cs="宋体"/>
          <w:kern w:val="0"/>
          <w:szCs w:val="21"/>
        </w:rPr>
        <w:t>秒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  <w:r>
        <w:rPr>
          <w:rFonts w:ascii="微软雅黑" w:eastAsia="微软雅黑" w:hAnsi="微软雅黑" w:cs="宋体"/>
          <w:kern w:val="0"/>
          <w:szCs w:val="21"/>
        </w:rPr>
        <w:t xml:space="preserve"> </w:t>
      </w:r>
    </w:p>
    <w:p w:rsidR="00ED722C" w:rsidRDefault="0099337F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样气压力：</w:t>
      </w:r>
      <w:r>
        <w:rPr>
          <w:rFonts w:ascii="微软雅黑" w:eastAsia="微软雅黑" w:hAnsi="微软雅黑" w:cs="宋体" w:hint="eastAsia"/>
          <w:kern w:val="0"/>
          <w:szCs w:val="21"/>
        </w:rPr>
        <w:t>0.05 MPa</w:t>
      </w:r>
      <w:r>
        <w:rPr>
          <w:rFonts w:ascii="微软雅黑" w:eastAsia="微软雅黑" w:hAnsi="微软雅黑" w:cs="宋体" w:hint="eastAsia"/>
          <w:kern w:val="0"/>
          <w:szCs w:val="21"/>
        </w:rPr>
        <w:t>≤入口压力≤</w:t>
      </w:r>
      <w:r>
        <w:rPr>
          <w:rFonts w:ascii="微软雅黑" w:eastAsia="微软雅黑" w:hAnsi="微软雅黑" w:cs="宋体" w:hint="eastAsia"/>
          <w:kern w:val="0"/>
          <w:szCs w:val="21"/>
        </w:rPr>
        <w:t>0.1MPa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  <w:r>
        <w:rPr>
          <w:rFonts w:ascii="微软雅黑" w:eastAsia="微软雅黑" w:hAnsi="微软雅黑" w:cs="宋体" w:hint="eastAsia"/>
          <w:kern w:val="0"/>
          <w:szCs w:val="21"/>
        </w:rPr>
        <w:t>(</w:t>
      </w:r>
      <w:r>
        <w:rPr>
          <w:rFonts w:ascii="微软雅黑" w:eastAsia="微软雅黑" w:hAnsi="微软雅黑" w:cs="宋体" w:hint="eastAsia"/>
          <w:kern w:val="0"/>
          <w:szCs w:val="21"/>
        </w:rPr>
        <w:t>出气口必须为常压</w:t>
      </w:r>
      <w:r>
        <w:rPr>
          <w:rFonts w:ascii="微软雅黑" w:eastAsia="微软雅黑" w:hAnsi="微软雅黑" w:cs="宋体" w:hint="eastAsia"/>
          <w:kern w:val="0"/>
          <w:szCs w:val="21"/>
        </w:rPr>
        <w:t>)</w:t>
      </w:r>
    </w:p>
    <w:p w:rsidR="00ED722C" w:rsidRDefault="0099337F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工作环境：温度：－</w:t>
      </w:r>
      <w:r>
        <w:rPr>
          <w:rFonts w:ascii="微软雅黑" w:eastAsia="微软雅黑" w:hAnsi="微软雅黑" w:cs="宋体"/>
          <w:kern w:val="0"/>
          <w:szCs w:val="21"/>
        </w:rPr>
        <w:t>5℃</w:t>
      </w:r>
      <w:r>
        <w:rPr>
          <w:rFonts w:ascii="微软雅黑" w:eastAsia="微软雅黑" w:hAnsi="微软雅黑" w:cs="宋体"/>
          <w:kern w:val="0"/>
          <w:szCs w:val="21"/>
        </w:rPr>
        <w:t>～＋</w:t>
      </w:r>
      <w:r>
        <w:rPr>
          <w:rFonts w:ascii="微软雅黑" w:eastAsia="微软雅黑" w:hAnsi="微软雅黑" w:cs="宋体"/>
          <w:kern w:val="0"/>
          <w:szCs w:val="21"/>
        </w:rPr>
        <w:t>45℃</w:t>
      </w:r>
      <w:r>
        <w:rPr>
          <w:rFonts w:ascii="微软雅黑" w:eastAsia="微软雅黑" w:hAnsi="微软雅黑" w:cs="宋体" w:hint="eastAsia"/>
          <w:kern w:val="0"/>
          <w:szCs w:val="21"/>
        </w:rPr>
        <w:t>；</w:t>
      </w:r>
      <w:r>
        <w:rPr>
          <w:rFonts w:ascii="微软雅黑" w:eastAsia="微软雅黑" w:hAnsi="微软雅黑" w:cs="宋体"/>
          <w:kern w:val="0"/>
          <w:szCs w:val="21"/>
        </w:rPr>
        <w:t>湿度：</w:t>
      </w:r>
      <w:r>
        <w:rPr>
          <w:rFonts w:ascii="微软雅黑" w:eastAsia="微软雅黑" w:hAnsi="微软雅黑" w:cs="宋体"/>
          <w:kern w:val="0"/>
          <w:szCs w:val="21"/>
        </w:rPr>
        <w:t>≤90%RH</w:t>
      </w:r>
      <w:r>
        <w:rPr>
          <w:rFonts w:ascii="微软雅黑" w:eastAsia="微软雅黑" w:hAnsi="微软雅黑" w:cs="宋体" w:hint="eastAsia"/>
          <w:kern w:val="0"/>
          <w:szCs w:val="21"/>
        </w:rPr>
        <w:t>（无结露）。</w:t>
      </w:r>
    </w:p>
    <w:p w:rsidR="00ED722C" w:rsidRDefault="0099337F">
      <w:pPr>
        <w:pStyle w:val="ab"/>
        <w:widowControl/>
        <w:numPr>
          <w:ilvl w:val="0"/>
          <w:numId w:val="1"/>
        </w:numPr>
        <w:ind w:firstLineChars="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lastRenderedPageBreak/>
        <w:t>电</w:t>
      </w:r>
      <w:r>
        <w:rPr>
          <w:rFonts w:ascii="微软雅黑" w:eastAsia="微软雅黑" w:hAnsi="微软雅黑" w:cs="宋体" w:hint="eastAsia"/>
          <w:kern w:val="0"/>
          <w:szCs w:val="21"/>
        </w:rPr>
        <w:t xml:space="preserve">    </w:t>
      </w:r>
      <w:r>
        <w:rPr>
          <w:rFonts w:ascii="微软雅黑" w:eastAsia="微软雅黑" w:hAnsi="微软雅黑" w:cs="宋体"/>
          <w:kern w:val="0"/>
          <w:szCs w:val="21"/>
        </w:rPr>
        <w:t>源：</w:t>
      </w:r>
      <w:r>
        <w:rPr>
          <w:rFonts w:ascii="微软雅黑" w:eastAsia="微软雅黑" w:hAnsi="微软雅黑" w:cs="宋体"/>
          <w:kern w:val="0"/>
          <w:szCs w:val="21"/>
        </w:rPr>
        <w:t>1</w:t>
      </w:r>
      <w:r>
        <w:rPr>
          <w:rFonts w:ascii="微软雅黑" w:eastAsia="微软雅黑" w:hAnsi="微软雅黑" w:cs="宋体"/>
          <w:kern w:val="0"/>
          <w:szCs w:val="21"/>
        </w:rPr>
        <w:t>：</w:t>
      </w:r>
      <w:r>
        <w:rPr>
          <w:rFonts w:ascii="微软雅黑" w:eastAsia="微软雅黑" w:hAnsi="微软雅黑" w:cs="宋体"/>
          <w:kern w:val="0"/>
          <w:szCs w:val="21"/>
        </w:rPr>
        <w:t>220VAC±10%</w:t>
      </w:r>
      <w:r>
        <w:rPr>
          <w:rFonts w:ascii="微软雅黑" w:eastAsia="微软雅黑" w:hAnsi="微软雅黑" w:cs="宋体"/>
          <w:kern w:val="0"/>
          <w:szCs w:val="21"/>
        </w:rPr>
        <w:t>，</w:t>
      </w:r>
      <w:r>
        <w:rPr>
          <w:rFonts w:ascii="微软雅黑" w:eastAsia="微软雅黑" w:hAnsi="微软雅黑" w:cs="宋体"/>
          <w:kern w:val="0"/>
          <w:szCs w:val="21"/>
        </w:rPr>
        <w:t>50Hz±5%</w:t>
      </w:r>
      <w:r>
        <w:rPr>
          <w:rFonts w:ascii="微软雅黑" w:eastAsia="微软雅黑" w:hAnsi="微软雅黑" w:cs="宋体" w:hint="eastAsia"/>
          <w:kern w:val="0"/>
          <w:szCs w:val="21"/>
        </w:rPr>
        <w:t>(</w:t>
      </w:r>
      <w:r>
        <w:rPr>
          <w:rFonts w:ascii="微软雅黑" w:eastAsia="微软雅黑" w:hAnsi="微软雅黑" w:cs="宋体" w:hint="eastAsia"/>
          <w:kern w:val="0"/>
          <w:szCs w:val="21"/>
        </w:rPr>
        <w:t>充电电源</w:t>
      </w:r>
      <w:r>
        <w:rPr>
          <w:rFonts w:ascii="微软雅黑" w:eastAsia="微软雅黑" w:hAnsi="微软雅黑" w:cs="宋体" w:hint="eastAsia"/>
          <w:kern w:val="0"/>
          <w:szCs w:val="21"/>
        </w:rPr>
        <w:t>)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  <w:r>
        <w:rPr>
          <w:rFonts w:ascii="微软雅黑" w:eastAsia="微软雅黑" w:hAnsi="微软雅黑" w:cs="宋体"/>
          <w:kern w:val="0"/>
          <w:szCs w:val="21"/>
        </w:rPr>
        <w:br/>
      </w:r>
      <w:r>
        <w:rPr>
          <w:rFonts w:ascii="微软雅黑" w:eastAsia="微软雅黑" w:hAnsi="微软雅黑" w:cs="宋体" w:hint="eastAsia"/>
          <w:kern w:val="0"/>
          <w:szCs w:val="21"/>
        </w:rPr>
        <w:t xml:space="preserve">          </w:t>
      </w:r>
      <w:r>
        <w:rPr>
          <w:rFonts w:ascii="微软雅黑" w:eastAsia="微软雅黑" w:hAnsi="微软雅黑" w:cs="宋体"/>
          <w:kern w:val="0"/>
          <w:szCs w:val="21"/>
        </w:rPr>
        <w:t>2</w:t>
      </w:r>
      <w:r>
        <w:rPr>
          <w:rFonts w:ascii="微软雅黑" w:eastAsia="微软雅黑" w:hAnsi="微软雅黑" w:cs="宋体"/>
          <w:kern w:val="0"/>
          <w:szCs w:val="21"/>
        </w:rPr>
        <w:t>：仪器自带的可充电电池</w:t>
      </w:r>
      <w:r>
        <w:rPr>
          <w:rFonts w:ascii="微软雅黑" w:eastAsia="微软雅黑" w:hAnsi="微软雅黑" w:cs="宋体" w:hint="eastAsia"/>
          <w:kern w:val="0"/>
          <w:szCs w:val="21"/>
        </w:rPr>
        <w:t>（工作电源）。</w:t>
      </w:r>
    </w:p>
    <w:p w:rsidR="00ED722C" w:rsidRDefault="0099337F">
      <w:pPr>
        <w:pStyle w:val="ab"/>
        <w:widowControl/>
        <w:numPr>
          <w:ilvl w:val="0"/>
          <w:numId w:val="1"/>
        </w:numPr>
        <w:ind w:firstLineChars="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外形尺寸：</w:t>
      </w:r>
      <w:r>
        <w:rPr>
          <w:rFonts w:ascii="微软雅黑" w:eastAsia="微软雅黑" w:hAnsi="微软雅黑" w:cs="宋体" w:hint="eastAsia"/>
          <w:kern w:val="0"/>
          <w:szCs w:val="21"/>
        </w:rPr>
        <w:t>26</w:t>
      </w:r>
      <w:r>
        <w:rPr>
          <w:rFonts w:ascii="微软雅黑" w:eastAsia="微软雅黑" w:hAnsi="微软雅黑" w:cs="宋体"/>
          <w:kern w:val="0"/>
          <w:szCs w:val="21"/>
        </w:rPr>
        <w:t>0mm</w:t>
      </w:r>
      <w:r>
        <w:rPr>
          <w:rFonts w:ascii="微软雅黑" w:eastAsia="微软雅黑" w:hAnsi="微软雅黑" w:cs="宋体"/>
          <w:kern w:val="0"/>
          <w:szCs w:val="21"/>
        </w:rPr>
        <w:t>（宽）</w:t>
      </w:r>
      <w:r>
        <w:rPr>
          <w:rFonts w:ascii="微软雅黑" w:eastAsia="微软雅黑" w:hAnsi="微软雅黑" w:cs="宋体"/>
          <w:kern w:val="0"/>
          <w:szCs w:val="21"/>
        </w:rPr>
        <w:t>×</w:t>
      </w:r>
      <w:r>
        <w:rPr>
          <w:rFonts w:ascii="微软雅黑" w:eastAsia="微软雅黑" w:hAnsi="微软雅黑" w:cs="宋体" w:hint="eastAsia"/>
          <w:kern w:val="0"/>
          <w:szCs w:val="21"/>
        </w:rPr>
        <w:t>160</w:t>
      </w:r>
      <w:r>
        <w:rPr>
          <w:rFonts w:ascii="微软雅黑" w:eastAsia="微软雅黑" w:hAnsi="微软雅黑" w:cs="宋体"/>
          <w:kern w:val="0"/>
          <w:szCs w:val="21"/>
        </w:rPr>
        <w:t>mm</w:t>
      </w:r>
      <w:r>
        <w:rPr>
          <w:rFonts w:ascii="微软雅黑" w:eastAsia="微软雅黑" w:hAnsi="微软雅黑" w:cs="宋体"/>
          <w:kern w:val="0"/>
          <w:szCs w:val="21"/>
        </w:rPr>
        <w:t>（高）</w:t>
      </w:r>
      <w:r>
        <w:rPr>
          <w:rFonts w:ascii="微软雅黑" w:eastAsia="微软雅黑" w:hAnsi="微软雅黑" w:cs="宋体"/>
          <w:kern w:val="0"/>
          <w:szCs w:val="21"/>
        </w:rPr>
        <w:t>×3</w:t>
      </w:r>
      <w:r>
        <w:rPr>
          <w:rFonts w:ascii="微软雅黑" w:eastAsia="微软雅黑" w:hAnsi="微软雅黑" w:cs="宋体" w:hint="eastAsia"/>
          <w:kern w:val="0"/>
          <w:szCs w:val="21"/>
        </w:rPr>
        <w:t>0</w:t>
      </w:r>
      <w:r>
        <w:rPr>
          <w:rFonts w:ascii="微软雅黑" w:eastAsia="微软雅黑" w:hAnsi="微软雅黑" w:cs="宋体"/>
          <w:kern w:val="0"/>
          <w:szCs w:val="21"/>
        </w:rPr>
        <w:t>0mm</w:t>
      </w:r>
      <w:r>
        <w:rPr>
          <w:rFonts w:ascii="微软雅黑" w:eastAsia="微软雅黑" w:hAnsi="微软雅黑" w:cs="宋体"/>
          <w:kern w:val="0"/>
          <w:szCs w:val="21"/>
        </w:rPr>
        <w:t>（深）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ED722C" w:rsidRDefault="0099337F">
      <w:pPr>
        <w:pStyle w:val="ab"/>
        <w:widowControl/>
        <w:numPr>
          <w:ilvl w:val="0"/>
          <w:numId w:val="1"/>
        </w:numPr>
        <w:ind w:firstLineChars="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重</w:t>
      </w:r>
      <w:r>
        <w:rPr>
          <w:rFonts w:ascii="微软雅黑" w:eastAsia="微软雅黑" w:hAnsi="微软雅黑" w:cs="宋体"/>
          <w:kern w:val="0"/>
          <w:szCs w:val="21"/>
        </w:rPr>
        <w:t xml:space="preserve"> </w:t>
      </w:r>
      <w:r>
        <w:rPr>
          <w:rFonts w:ascii="微软雅黑" w:eastAsia="微软雅黑" w:hAnsi="微软雅黑" w:cs="宋体" w:hint="eastAsia"/>
          <w:kern w:val="0"/>
          <w:szCs w:val="21"/>
        </w:rPr>
        <w:t xml:space="preserve">   </w:t>
      </w:r>
      <w:r>
        <w:rPr>
          <w:rFonts w:ascii="微软雅黑" w:eastAsia="微软雅黑" w:hAnsi="微软雅黑" w:cs="宋体"/>
          <w:kern w:val="0"/>
          <w:szCs w:val="21"/>
        </w:rPr>
        <w:t>量：约</w:t>
      </w:r>
      <w:r>
        <w:rPr>
          <w:rFonts w:ascii="微软雅黑" w:eastAsia="微软雅黑" w:hAnsi="微软雅黑" w:cs="宋体" w:hint="eastAsia"/>
          <w:kern w:val="0"/>
          <w:szCs w:val="21"/>
        </w:rPr>
        <w:t>4</w:t>
      </w:r>
      <w:r>
        <w:rPr>
          <w:rFonts w:ascii="微软雅黑" w:eastAsia="微软雅黑" w:hAnsi="微软雅黑" w:cs="宋体"/>
          <w:kern w:val="0"/>
          <w:szCs w:val="21"/>
        </w:rPr>
        <w:t>kg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ED722C" w:rsidRDefault="00ED722C">
      <w:pPr>
        <w:pStyle w:val="ab"/>
        <w:widowControl/>
        <w:ind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</w:p>
    <w:sectPr w:rsidR="00ED722C">
      <w:headerReference w:type="even" r:id="rId10"/>
      <w:headerReference w:type="default" r:id="rId11"/>
      <w:headerReference w:type="first" r:id="rId1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37F" w:rsidRDefault="0099337F">
      <w:r>
        <w:separator/>
      </w:r>
    </w:p>
  </w:endnote>
  <w:endnote w:type="continuationSeparator" w:id="0">
    <w:p w:rsidR="0099337F" w:rsidRDefault="00993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37F" w:rsidRDefault="0099337F">
      <w:r>
        <w:separator/>
      </w:r>
    </w:p>
  </w:footnote>
  <w:footnote w:type="continuationSeparator" w:id="0">
    <w:p w:rsidR="0099337F" w:rsidRDefault="009933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22C" w:rsidRDefault="0099337F">
    <w:pPr>
      <w:pStyle w:val="a6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2248" o:spid="_x0000_s3075" type="#_x0000_t136" style="position:absolute;left:0;text-align:left;margin-left:0;margin-top:0;width:468.4pt;height:117.1pt;rotation:315;z-index:-251656192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隶书&quot;;font-size:1pt" fitpath="t" string="诺科仪器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22C" w:rsidRDefault="0099337F">
    <w:pPr>
      <w:pStyle w:val="a6"/>
      <w:rPr>
        <w:sz w:val="21"/>
        <w:szCs w:val="21"/>
      </w:rPr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2249" o:spid="_x0000_s3074" type="#_x0000_t136" style="position:absolute;left:0;text-align:left;margin-left:0;margin-top:0;width:468.4pt;height:117.1pt;rotation:315;z-index:-251655168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隶书&quot;;font-size:1pt" fitpath="t" string="诺科仪器"/>
          <w10:wrap anchorx="margin" anchory="margin"/>
        </v:shape>
      </w:pict>
    </w:r>
    <w:r>
      <w:rPr>
        <w:noProof/>
        <w:sz w:val="21"/>
        <w:szCs w:val="21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-349885</wp:posOffset>
          </wp:positionV>
          <wp:extent cx="542925" cy="523875"/>
          <wp:effectExtent l="19050" t="0" r="9525" b="0"/>
          <wp:wrapSquare wrapText="bothSides"/>
          <wp:docPr id="31" name="图片 1" descr="F:\条码标签\NK标志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1" descr="F:\条码标签\NK标志_副本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21"/>
        <w:szCs w:val="21"/>
      </w:rPr>
      <w:t xml:space="preserve"> </w:t>
    </w:r>
    <w:r>
      <w:rPr>
        <w:rFonts w:hint="eastAsia"/>
        <w:sz w:val="21"/>
        <w:szCs w:val="21"/>
      </w:rPr>
      <w:t xml:space="preserve">     </w:t>
    </w:r>
    <w:r>
      <w:rPr>
        <w:rFonts w:hint="eastAsia"/>
        <w:sz w:val="21"/>
        <w:szCs w:val="21"/>
      </w:rPr>
      <w:t>西安诺科仪器有限责任公司</w:t>
    </w:r>
    <w:r>
      <w:rPr>
        <w:rFonts w:hint="eastAsia"/>
        <w:sz w:val="21"/>
        <w:szCs w:val="21"/>
      </w:rPr>
      <w:t xml:space="preserve">                </w:t>
    </w:r>
    <w:r>
      <w:rPr>
        <w:rFonts w:hint="eastAsia"/>
        <w:sz w:val="21"/>
        <w:szCs w:val="21"/>
      </w:rPr>
      <w:t>电话：</w:t>
    </w:r>
    <w:r>
      <w:rPr>
        <w:rFonts w:hint="eastAsia"/>
        <w:sz w:val="21"/>
        <w:szCs w:val="21"/>
      </w:rPr>
      <w:t>029-85425893/ 15309263878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22C" w:rsidRDefault="0099337F">
    <w:pPr>
      <w:pStyle w:val="a6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2247" o:spid="_x0000_s3073" type="#_x0000_t136" style="position:absolute;left:0;text-align:left;margin-left:0;margin-top:0;width:468.4pt;height:117.1pt;rotation:315;z-index:-251657216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隶书&quot;;font-size:1pt" fitpath="t" string="诺科仪器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E12EDA"/>
    <w:multiLevelType w:val="multilevel"/>
    <w:tmpl w:val="70E12EDA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6" fillcolor="white">
      <v:fill color="white"/>
    </o:shapedefaults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AC"/>
    <w:rsid w:val="00000501"/>
    <w:rsid w:val="000264A0"/>
    <w:rsid w:val="00026AA1"/>
    <w:rsid w:val="00033B88"/>
    <w:rsid w:val="00063C0B"/>
    <w:rsid w:val="000A1BF2"/>
    <w:rsid w:val="000B759A"/>
    <w:rsid w:val="000C41EC"/>
    <w:rsid w:val="000C4687"/>
    <w:rsid w:val="000D399C"/>
    <w:rsid w:val="000D55E6"/>
    <w:rsid w:val="001977E8"/>
    <w:rsid w:val="001A6BD7"/>
    <w:rsid w:val="001B0244"/>
    <w:rsid w:val="001B7EA7"/>
    <w:rsid w:val="001C3AEB"/>
    <w:rsid w:val="001F015E"/>
    <w:rsid w:val="00215BEC"/>
    <w:rsid w:val="00217F11"/>
    <w:rsid w:val="00227B7A"/>
    <w:rsid w:val="002656B6"/>
    <w:rsid w:val="00294A72"/>
    <w:rsid w:val="002B3CE9"/>
    <w:rsid w:val="002B65F7"/>
    <w:rsid w:val="00304C63"/>
    <w:rsid w:val="003626DB"/>
    <w:rsid w:val="00362DB0"/>
    <w:rsid w:val="0037208F"/>
    <w:rsid w:val="00376BB5"/>
    <w:rsid w:val="00387EF5"/>
    <w:rsid w:val="00395695"/>
    <w:rsid w:val="003E4DE0"/>
    <w:rsid w:val="00406F7B"/>
    <w:rsid w:val="00414FFB"/>
    <w:rsid w:val="00454209"/>
    <w:rsid w:val="00460677"/>
    <w:rsid w:val="004707B2"/>
    <w:rsid w:val="004810EE"/>
    <w:rsid w:val="00486B31"/>
    <w:rsid w:val="004877A6"/>
    <w:rsid w:val="004A43D1"/>
    <w:rsid w:val="004B0E13"/>
    <w:rsid w:val="004B1C81"/>
    <w:rsid w:val="005164A9"/>
    <w:rsid w:val="00517550"/>
    <w:rsid w:val="00527484"/>
    <w:rsid w:val="00572C0C"/>
    <w:rsid w:val="0059463E"/>
    <w:rsid w:val="005A51FB"/>
    <w:rsid w:val="005C5522"/>
    <w:rsid w:val="005D3883"/>
    <w:rsid w:val="005D48EA"/>
    <w:rsid w:val="005E5435"/>
    <w:rsid w:val="005F18C5"/>
    <w:rsid w:val="005F239B"/>
    <w:rsid w:val="00623167"/>
    <w:rsid w:val="006470DD"/>
    <w:rsid w:val="00650EA1"/>
    <w:rsid w:val="00661808"/>
    <w:rsid w:val="006665C5"/>
    <w:rsid w:val="00695197"/>
    <w:rsid w:val="00702BC2"/>
    <w:rsid w:val="00712535"/>
    <w:rsid w:val="00726211"/>
    <w:rsid w:val="007357E6"/>
    <w:rsid w:val="0073615C"/>
    <w:rsid w:val="007503AC"/>
    <w:rsid w:val="007517E4"/>
    <w:rsid w:val="007843D4"/>
    <w:rsid w:val="00786B99"/>
    <w:rsid w:val="007A19D3"/>
    <w:rsid w:val="007A656A"/>
    <w:rsid w:val="007D0956"/>
    <w:rsid w:val="007D71F5"/>
    <w:rsid w:val="007E09E8"/>
    <w:rsid w:val="0082752E"/>
    <w:rsid w:val="00831178"/>
    <w:rsid w:val="008347F4"/>
    <w:rsid w:val="0087495D"/>
    <w:rsid w:val="00876F92"/>
    <w:rsid w:val="008C1A53"/>
    <w:rsid w:val="008C3B5B"/>
    <w:rsid w:val="008F4B0E"/>
    <w:rsid w:val="008F5F0C"/>
    <w:rsid w:val="008F7489"/>
    <w:rsid w:val="009046EB"/>
    <w:rsid w:val="00950DD7"/>
    <w:rsid w:val="009511D7"/>
    <w:rsid w:val="00980814"/>
    <w:rsid w:val="0099337F"/>
    <w:rsid w:val="009A0B50"/>
    <w:rsid w:val="009D5A97"/>
    <w:rsid w:val="00A10F22"/>
    <w:rsid w:val="00A14D48"/>
    <w:rsid w:val="00A16CAD"/>
    <w:rsid w:val="00A2000E"/>
    <w:rsid w:val="00A55B70"/>
    <w:rsid w:val="00A67D74"/>
    <w:rsid w:val="00A70C35"/>
    <w:rsid w:val="00AB7997"/>
    <w:rsid w:val="00AE320C"/>
    <w:rsid w:val="00AF34BC"/>
    <w:rsid w:val="00B11A5C"/>
    <w:rsid w:val="00B365AC"/>
    <w:rsid w:val="00B506F2"/>
    <w:rsid w:val="00B7581D"/>
    <w:rsid w:val="00B9481B"/>
    <w:rsid w:val="00BA61C5"/>
    <w:rsid w:val="00BD1593"/>
    <w:rsid w:val="00C07283"/>
    <w:rsid w:val="00C32094"/>
    <w:rsid w:val="00CA310F"/>
    <w:rsid w:val="00CB5271"/>
    <w:rsid w:val="00CC3A7C"/>
    <w:rsid w:val="00CF7712"/>
    <w:rsid w:val="00D53A6D"/>
    <w:rsid w:val="00D67C76"/>
    <w:rsid w:val="00DA2782"/>
    <w:rsid w:val="00DD7C78"/>
    <w:rsid w:val="00DE1B8F"/>
    <w:rsid w:val="00E00DA0"/>
    <w:rsid w:val="00E11471"/>
    <w:rsid w:val="00E15DE4"/>
    <w:rsid w:val="00E508F0"/>
    <w:rsid w:val="00E511A8"/>
    <w:rsid w:val="00E57512"/>
    <w:rsid w:val="00E60711"/>
    <w:rsid w:val="00E7317E"/>
    <w:rsid w:val="00EA194F"/>
    <w:rsid w:val="00EA2E6A"/>
    <w:rsid w:val="00EB2010"/>
    <w:rsid w:val="00EB226F"/>
    <w:rsid w:val="00EB6F2A"/>
    <w:rsid w:val="00EC4EC2"/>
    <w:rsid w:val="00ED3599"/>
    <w:rsid w:val="00ED722C"/>
    <w:rsid w:val="00EE6D2D"/>
    <w:rsid w:val="00EF1E39"/>
    <w:rsid w:val="00F55AD0"/>
    <w:rsid w:val="00F62890"/>
    <w:rsid w:val="00F82DB0"/>
    <w:rsid w:val="00F90AF7"/>
    <w:rsid w:val="00FE26E9"/>
    <w:rsid w:val="00FF6258"/>
    <w:rsid w:val="00FF7F63"/>
    <w:rsid w:val="03B97DBD"/>
    <w:rsid w:val="14C61D7E"/>
    <w:rsid w:val="2A7C2DE6"/>
    <w:rsid w:val="378911C1"/>
    <w:rsid w:val="390750D0"/>
    <w:rsid w:val="7C3D603E"/>
    <w:rsid w:val="7F6E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 fillcolor="white">
      <v:fill color="white"/>
    </o:shapedefaults>
    <o:shapelayout v:ext="edit">
      <o:idmap v:ext="edit" data="1"/>
    </o:shapelayout>
  </w:shapeDefaults>
  <w:decimalSymbol w:val="."/>
  <w:listSeparator w:val=","/>
  <w15:docId w15:val="{CD9E7035-CC9B-42F3-B36B-59709E68F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basedOn w:val="a"/>
    <w:next w:val="a"/>
    <w:uiPriority w:val="39"/>
    <w:unhideWhenUsed/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">
    <w:name w:val="纯文本 Char"/>
    <w:basedOn w:val="a0"/>
    <w:link w:val="a3"/>
    <w:rPr>
      <w:rFonts w:ascii="宋体" w:eastAsia="宋体" w:hAnsi="Courier New" w:cs="Courier New"/>
      <w:szCs w:val="21"/>
    </w:rPr>
  </w:style>
  <w:style w:type="character" w:customStyle="1" w:styleId="Char2">
    <w:name w:val="页眉 Char"/>
    <w:basedOn w:val="a0"/>
    <w:link w:val="a6"/>
    <w:uiPriority w:val="99"/>
    <w:semiHidden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FDF9AC-BA78-43F2-9AA6-C59E3686C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254</Words>
  <Characters>1453</Characters>
  <Application>Microsoft Office Word</Application>
  <DocSecurity>0</DocSecurity>
  <Lines>12</Lines>
  <Paragraphs>3</Paragraphs>
  <ScaleCrop>false</ScaleCrop>
  <Company>China</Company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</cp:lastModifiedBy>
  <cp:revision>112</cp:revision>
  <cp:lastPrinted>2020-08-20T09:16:00Z</cp:lastPrinted>
  <dcterms:created xsi:type="dcterms:W3CDTF">2015-09-17T00:54:00Z</dcterms:created>
  <dcterms:modified xsi:type="dcterms:W3CDTF">2020-09-08T06:29:00Z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2052-11.1.0.8838</vt:lpwstr>
  </property>
</Properties>
</file>