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jc w:val="center"/>
        <w:rPr>
          <w:rFonts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公司简介</w:t>
      </w:r>
    </w:p>
    <w:p>
      <w:pPr>
        <w:pStyle w:val="7"/>
        <w:spacing w:before="0" w:beforeAutospacing="0" w:after="0" w:afterAutospacing="0"/>
        <w:rPr>
          <w:rFonts w:ascii="微软雅黑" w:hAnsi="微软雅黑" w:eastAsia="微软雅黑" w:cs="微软雅黑"/>
          <w:color w:val="000000"/>
          <w:sz w:val="21"/>
          <w:szCs w:val="21"/>
        </w:rPr>
      </w:pPr>
      <w:r>
        <w:rPr>
          <w:rStyle w:val="11"/>
          <w:rFonts w:hint="eastAsia" w:ascii="微软雅黑" w:hAnsi="微软雅黑" w:eastAsia="微软雅黑" w:cs="微软雅黑"/>
          <w:b w:val="0"/>
          <w:color w:val="000000"/>
          <w:sz w:val="21"/>
          <w:szCs w:val="21"/>
        </w:rPr>
        <w:t>西安诺科仪器有限责任公司成立于2008年1月9日。</w:t>
      </w:r>
      <w:r>
        <w:rPr>
          <w:rFonts w:hint="eastAsia" w:ascii="微软雅黑" w:hAnsi="微软雅黑" w:eastAsia="微软雅黑" w:cs="微软雅黑"/>
          <w:color w:val="000000"/>
          <w:sz w:val="21"/>
          <w:szCs w:val="21"/>
        </w:rPr>
        <w:t>是一家专业从事气体分析仪器，气体检测仪，成套气体分析系统的研发、生产、销售和服务为一体的高科技公司。</w:t>
      </w:r>
    </w:p>
    <w:p>
      <w:pPr>
        <w:pStyle w:val="7"/>
        <w:spacing w:before="0" w:beforeAutospacing="0" w:after="0" w:afterAutospacing="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我公司以科技发展为导向，以国内使用实际现状为方向，依托西安交通大学，西安理工大学技术团队在分析检测技术方面的开发经验，自主研发出造型新颖、操作简单、品质优良的系列产品：电化学式氧量分析仪系列、磁氧式氧量分析仪系列、微量水分析仪（露点仪）系列、红外线气体分析仪系列（一氧化碳、二氧化碳等）、热导式氢分析仪系列、有毒气体报警器系列和成套分析系统系列。凭借多年来在对钢铁、化工、环保等行业工况熟悉的基础上成功的研发出了：电石炉尾气分析系统，水泥窑在线监测系统，焦炉煤气氧分析系统，空分过程分析系统，高炉煤气分析系统，化工过程分析系统，电厂烟气分析系统，大气污染程度分析系统，水质污染程度分析系统等一系列节能环保产品，并在化工、钢铁、环保、电子、空分等行业得到了广泛应用，得到了客户的一致好评，产生了强烈的社会效应，为我国的节能环保，降耗减排，做出了突出贡献。其中露点仪微量氧等产品，被中国科学院，中国物理工程院9院，中国核动力研究院，中石油，中石化，中海油，中国一重鲁西化工。等等企业列为重点采购单位名目。</w:t>
      </w:r>
    </w:p>
    <w:p>
      <w:pPr>
        <w:pStyle w:val="7"/>
        <w:spacing w:before="0" w:beforeAutospacing="0" w:after="0" w:afterAutospacing="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诺科仪器将以“用第一品牌、做第一服务，追求第一质量，传递第一价值”为宗旨，本着踏实、诚信、高效的工作作风，努力打造中国气体分析第一品牌。</w:t>
      </w:r>
    </w:p>
    <w:p>
      <w:pPr>
        <w:pStyle w:val="7"/>
        <w:spacing w:before="0" w:beforeAutospacing="0" w:after="0" w:afterAutospacing="0"/>
        <w:rPr>
          <w:rFonts w:ascii="微软雅黑" w:hAnsi="微软雅黑" w:eastAsia="微软雅黑" w:cs="微软雅黑"/>
          <w:color w:val="000000"/>
          <w:sz w:val="21"/>
          <w:szCs w:val="21"/>
        </w:rPr>
      </w:pPr>
    </w:p>
    <w:p>
      <w:pPr>
        <w:pStyle w:val="7"/>
        <w:spacing w:before="0" w:beforeAutospacing="0" w:after="0" w:afterAutospacing="0"/>
        <w:rPr>
          <w:rFonts w:ascii="微软雅黑" w:hAnsi="微软雅黑" w:eastAsia="微软雅黑" w:cs="微软雅黑"/>
          <w:color w:val="000000"/>
          <w:sz w:val="21"/>
          <w:szCs w:val="21"/>
        </w:rPr>
      </w:pPr>
    </w:p>
    <w:p>
      <w:pPr>
        <w:pStyle w:val="7"/>
        <w:spacing w:before="0" w:beforeAutospacing="0" w:after="0" w:afterAutospacing="0"/>
        <w:rPr>
          <w:rFonts w:ascii="微软雅黑" w:hAnsi="微软雅黑" w:eastAsia="微软雅黑" w:cs="微软雅黑"/>
          <w:szCs w:val="21"/>
        </w:rPr>
      </w:pP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 xml:space="preserve">                                       </w:t>
      </w:r>
      <w:r>
        <w:rPr>
          <w:rFonts w:ascii="微软雅黑" w:hAnsi="微软雅黑" w:eastAsia="微软雅黑" w:cs="微软雅黑"/>
          <w:color w:val="000000"/>
          <w:sz w:val="21"/>
          <w:szCs w:val="21"/>
        </w:rPr>
        <w:t xml:space="preserve">   </w:t>
      </w:r>
      <w:r>
        <w:rPr>
          <w:rFonts w:ascii="微软雅黑" w:hAnsi="微软雅黑" w:eastAsia="微软雅黑" w:cs="微软雅黑"/>
          <w:color w:val="000000"/>
          <w:sz w:val="21"/>
          <w:szCs w:val="21"/>
        </w:rPr>
        <w:tab/>
      </w:r>
      <w:r>
        <w:rPr>
          <w:rFonts w:ascii="微软雅黑" w:hAnsi="微软雅黑" w:eastAsia="微软雅黑" w:cs="微软雅黑"/>
          <w:color w:val="000000"/>
          <w:sz w:val="21"/>
          <w:szCs w:val="21"/>
        </w:rPr>
        <w:tab/>
      </w:r>
      <w:r>
        <w:rPr>
          <w:rFonts w:ascii="微软雅黑" w:hAnsi="微软雅黑" w:eastAsia="微软雅黑" w:cs="微软雅黑"/>
          <w:color w:val="000000"/>
          <w:sz w:val="21"/>
          <w:szCs w:val="21"/>
        </w:rPr>
        <w:tab/>
      </w:r>
      <w:r>
        <w:rPr>
          <w:rFonts w:ascii="微软雅黑" w:hAnsi="微软雅黑" w:eastAsia="微软雅黑" w:cs="微软雅黑"/>
          <w:color w:val="000000"/>
          <w:sz w:val="21"/>
          <w:szCs w:val="21"/>
        </w:rPr>
        <w:tab/>
      </w:r>
      <w:r>
        <w:rPr>
          <w:rFonts w:hint="eastAsia" w:ascii="微软雅黑" w:hAnsi="微软雅黑" w:eastAsia="微软雅黑" w:cs="微软雅黑"/>
          <w:color w:val="000000"/>
          <w:sz w:val="21"/>
          <w:szCs w:val="21"/>
        </w:rPr>
        <w:t>网站：</w:t>
      </w:r>
      <w:r>
        <w:rPr>
          <w:rFonts w:ascii="微软雅黑" w:hAnsi="微软雅黑" w:eastAsia="微软雅黑" w:cs="微软雅黑"/>
          <w:color w:val="000000"/>
          <w:sz w:val="21"/>
          <w:szCs w:val="21"/>
        </w:rPr>
        <w:t>www.xanoce.com</w:t>
      </w:r>
    </w:p>
    <w:p>
      <w:pPr>
        <w:widowControl/>
        <w:spacing w:line="360" w:lineRule="auto"/>
        <w:ind w:left="5460" w:firstLine="420"/>
        <w:jc w:val="left"/>
        <w:rPr>
          <w:rFonts w:hint="eastAsia" w:ascii="微软雅黑" w:hAnsi="微软雅黑" w:eastAsia="微软雅黑" w:cs="微软雅黑"/>
          <w:szCs w:val="21"/>
        </w:rPr>
      </w:pPr>
      <w:r>
        <w:rPr>
          <w:rFonts w:hint="eastAsia" w:ascii="微软雅黑" w:hAnsi="微软雅黑" w:eastAsia="微软雅黑" w:cs="微软雅黑"/>
          <w:szCs w:val="21"/>
        </w:rPr>
        <w:t>电话：400—029—3878</w:t>
      </w:r>
    </w:p>
    <w:p>
      <w:pPr>
        <w:widowControl/>
        <w:jc w:val="center"/>
        <w:rPr>
          <w:rFonts w:ascii="微软雅黑" w:hAnsi="微软雅黑" w:eastAsia="微软雅黑" w:cs="宋体"/>
          <w:kern w:val="0"/>
          <w:szCs w:val="21"/>
        </w:rPr>
      </w:pPr>
      <w:bookmarkStart w:id="0" w:name="_GoBack"/>
      <w:r>
        <w:rPr>
          <w:rFonts w:hint="eastAsia" w:ascii="微软雅黑" w:hAnsi="微软雅黑" w:eastAsia="微软雅黑" w:cs="宋体"/>
          <w:b/>
          <w:kern w:val="0"/>
          <w:szCs w:val="21"/>
        </w:rPr>
        <w:t>NK-402B</w:t>
      </w:r>
      <w:r>
        <w:rPr>
          <w:rFonts w:ascii="微软雅黑" w:hAnsi="微软雅黑" w:eastAsia="微软雅黑" w:cs="宋体"/>
          <w:b/>
          <w:kern w:val="0"/>
          <w:szCs w:val="21"/>
        </w:rPr>
        <w:t>型</w:t>
      </w:r>
      <w:r>
        <w:rPr>
          <w:rFonts w:hint="eastAsia" w:ascii="微软雅黑" w:hAnsi="微软雅黑" w:eastAsia="微软雅黑" w:cs="宋体"/>
          <w:b/>
          <w:kern w:val="0"/>
          <w:szCs w:val="21"/>
        </w:rPr>
        <w:t>双组份气体</w:t>
      </w:r>
      <w:r>
        <w:rPr>
          <w:rFonts w:ascii="微软雅黑" w:hAnsi="微软雅黑" w:eastAsia="微软雅黑" w:cs="宋体"/>
          <w:b/>
          <w:kern w:val="0"/>
          <w:szCs w:val="21"/>
        </w:rPr>
        <w:t>分析仪</w:t>
      </w:r>
    </w:p>
    <w:bookmarkEnd w:id="0"/>
    <w:p>
      <w:pPr>
        <w:widowControl/>
        <w:jc w:val="center"/>
        <w:rPr>
          <w:rFonts w:ascii="微软雅黑" w:hAnsi="微软雅黑" w:eastAsia="微软雅黑" w:cs="宋体"/>
          <w:b/>
          <w:kern w:val="0"/>
          <w:szCs w:val="21"/>
        </w:rPr>
      </w:pPr>
      <w:r>
        <w:rPr>
          <w:rFonts w:hint="eastAsia" w:ascii="微软雅黑" w:hAnsi="微软雅黑" w:eastAsia="微软雅黑" w:cs="宋体"/>
          <w:b/>
          <w:kern w:val="0"/>
          <w:szCs w:val="21"/>
          <w:lang w:eastAsia="zh-CN"/>
        </w:rPr>
        <w:drawing>
          <wp:anchor distT="0" distB="0" distL="114300" distR="114300" simplePos="0" relativeHeight="251658240" behindDoc="0" locked="0" layoutInCell="1" allowOverlap="1">
            <wp:simplePos x="0" y="0"/>
            <wp:positionH relativeFrom="column">
              <wp:posOffset>403860</wp:posOffset>
            </wp:positionH>
            <wp:positionV relativeFrom="paragraph">
              <wp:posOffset>119380</wp:posOffset>
            </wp:positionV>
            <wp:extent cx="4447540" cy="2094865"/>
            <wp:effectExtent l="0" t="0" r="0" b="0"/>
            <wp:wrapSquare wrapText="bothSides"/>
            <wp:docPr id="1" name="图片 1" descr="4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02B"/>
                    <pic:cNvPicPr>
                      <a:picLocks noChangeAspect="1"/>
                    </pic:cNvPicPr>
                  </pic:nvPicPr>
                  <pic:blipFill>
                    <a:blip r:embed="rId7"/>
                    <a:srcRect l="9043" t="30383" r="6511" b="29841"/>
                    <a:stretch>
                      <a:fillRect/>
                    </a:stretch>
                  </pic:blipFill>
                  <pic:spPr>
                    <a:xfrm>
                      <a:off x="0" y="0"/>
                      <a:ext cx="4447540" cy="2094865"/>
                    </a:xfrm>
                    <a:prstGeom prst="rect">
                      <a:avLst/>
                    </a:prstGeom>
                  </pic:spPr>
                </pic:pic>
              </a:graphicData>
            </a:graphic>
          </wp:anchor>
        </w:drawing>
      </w:r>
    </w:p>
    <w:p>
      <w:pPr>
        <w:widowControl/>
        <w:jc w:val="center"/>
        <w:rPr>
          <w:rFonts w:ascii="微软雅黑" w:hAnsi="微软雅黑" w:eastAsia="微软雅黑" w:cs="宋体"/>
          <w:b/>
          <w:kern w:val="0"/>
          <w:szCs w:val="21"/>
        </w:rPr>
      </w:pPr>
    </w:p>
    <w:p>
      <w:pPr>
        <w:widowControl/>
        <w:jc w:val="center"/>
        <w:rPr>
          <w:rFonts w:hint="eastAsia" w:ascii="微软雅黑" w:hAnsi="微软雅黑" w:eastAsia="微软雅黑" w:cs="宋体"/>
          <w:b/>
          <w:kern w:val="0"/>
          <w:szCs w:val="21"/>
          <w:lang w:eastAsia="zh-CN"/>
        </w:rPr>
      </w:pPr>
    </w:p>
    <w:p>
      <w:pPr>
        <w:widowControl/>
        <w:rPr>
          <w:rFonts w:ascii="微软雅黑" w:hAnsi="微软雅黑" w:eastAsia="微软雅黑" w:cs="宋体"/>
          <w:color w:val="000000"/>
          <w:kern w:val="0"/>
          <w:szCs w:val="21"/>
        </w:rPr>
      </w:pPr>
      <w:r>
        <w:rPr>
          <w:rFonts w:hint="eastAsia" w:ascii="微软雅黑" w:hAnsi="微软雅黑" w:eastAsia="微软雅黑" w:cs="宋体"/>
          <w:kern w:val="0"/>
          <w:szCs w:val="21"/>
        </w:rPr>
        <w:t>NK-402B</w:t>
      </w:r>
      <w:r>
        <w:rPr>
          <w:rFonts w:ascii="微软雅黑" w:hAnsi="微软雅黑" w:eastAsia="微软雅黑" w:cs="宋体"/>
          <w:kern w:val="0"/>
          <w:szCs w:val="21"/>
        </w:rPr>
        <w:t>型</w:t>
      </w:r>
      <w:r>
        <w:rPr>
          <w:rFonts w:hint="eastAsia" w:ascii="微软雅黑" w:hAnsi="微软雅黑" w:eastAsia="微软雅黑" w:cs="宋体"/>
          <w:kern w:val="0"/>
          <w:szCs w:val="21"/>
        </w:rPr>
        <w:t>双组份气体</w:t>
      </w:r>
      <w:r>
        <w:rPr>
          <w:rFonts w:ascii="微软雅黑" w:hAnsi="微软雅黑" w:eastAsia="微软雅黑" w:cs="宋体"/>
          <w:kern w:val="0"/>
          <w:szCs w:val="21"/>
        </w:rPr>
        <w:t>分析仪</w:t>
      </w:r>
      <w:r>
        <w:rPr>
          <w:rFonts w:hint="eastAsia" w:ascii="微软雅黑" w:hAnsi="微软雅黑" w:eastAsia="微软雅黑" w:cs="宋体"/>
          <w:color w:val="000000"/>
          <w:kern w:val="0"/>
          <w:szCs w:val="21"/>
        </w:rPr>
        <w:t>采用进口高性能传感器与新型微机技术相结合研发而成的新型智能化工业精密分析仪。可以同时精确测量两种组份气体的含量（例如：CO2和O2、CO和O2、H2和CO2 、H2和O2等多种组合），而且能选配气泵。</w:t>
      </w:r>
    </w:p>
    <w:p>
      <w:pPr>
        <w:widowControl/>
        <w:rPr>
          <w:rFonts w:ascii="微软雅黑" w:hAnsi="微软雅黑" w:eastAsia="微软雅黑" w:cs="宋体"/>
          <w:kern w:val="0"/>
          <w:szCs w:val="21"/>
        </w:rPr>
      </w:pPr>
      <w:r>
        <w:rPr>
          <w:rFonts w:ascii="微软雅黑" w:hAnsi="微软雅黑" w:eastAsia="微软雅黑" w:cs="宋体"/>
          <w:b/>
          <w:kern w:val="0"/>
          <w:szCs w:val="21"/>
        </w:rPr>
        <w:t>运用领域：</w:t>
      </w:r>
    </w:p>
    <w:p>
      <w:pPr>
        <w:widowControl/>
        <w:rPr>
          <w:rFonts w:ascii="微软雅黑" w:hAnsi="微软雅黑" w:eastAsia="微软雅黑" w:cs="宋体"/>
          <w:kern w:val="0"/>
          <w:szCs w:val="21"/>
        </w:rPr>
      </w:pPr>
      <w:r>
        <w:rPr>
          <w:rFonts w:ascii="微软雅黑" w:hAnsi="微软雅黑" w:eastAsia="微软雅黑" w:cs="宋体"/>
          <w:kern w:val="0"/>
          <w:szCs w:val="21"/>
        </w:rPr>
        <w:t>该分析</w:t>
      </w:r>
      <w:r>
        <w:rPr>
          <w:rFonts w:hint="eastAsia" w:ascii="微软雅黑" w:hAnsi="微软雅黑" w:eastAsia="微软雅黑" w:cs="宋体"/>
          <w:kern w:val="0"/>
          <w:szCs w:val="21"/>
        </w:rPr>
        <w:t>仪</w:t>
      </w:r>
      <w:r>
        <w:rPr>
          <w:rFonts w:ascii="微软雅黑" w:hAnsi="微软雅黑" w:eastAsia="微软雅黑" w:cs="宋体"/>
          <w:kern w:val="0"/>
          <w:szCs w:val="21"/>
        </w:rPr>
        <w:t>器可用于电厂、冶金、水泥、冶金、化肥、化工、环保、科研等领域；</w:t>
      </w:r>
      <w:r>
        <w:rPr>
          <w:rFonts w:ascii="微软雅黑" w:hAnsi="微软雅黑" w:eastAsia="微软雅黑" w:cs="宋体"/>
          <w:kern w:val="0"/>
          <w:szCs w:val="21"/>
        </w:rPr>
        <w:br w:type="textWrapping"/>
      </w:r>
      <w:r>
        <w:rPr>
          <w:rFonts w:ascii="微软雅黑" w:hAnsi="微软雅黑" w:eastAsia="微软雅黑" w:cs="宋体"/>
          <w:b/>
          <w:kern w:val="0"/>
          <w:szCs w:val="21"/>
        </w:rPr>
        <w:t>仪器特点：</w:t>
      </w:r>
    </w:p>
    <w:p>
      <w:pPr>
        <w:pStyle w:val="17"/>
        <w:widowControl/>
        <w:numPr>
          <w:ilvl w:val="0"/>
          <w:numId w:val="1"/>
        </w:numPr>
        <w:ind w:firstLineChars="0"/>
        <w:rPr>
          <w:rFonts w:ascii="微软雅黑" w:hAnsi="微软雅黑" w:eastAsia="微软雅黑" w:cs="宋体"/>
          <w:kern w:val="0"/>
          <w:szCs w:val="21"/>
        </w:rPr>
      </w:pPr>
      <w:r>
        <w:rPr>
          <w:rFonts w:ascii="微软雅黑" w:hAnsi="微软雅黑" w:eastAsia="微软雅黑" w:cs="宋体"/>
          <w:kern w:val="0"/>
          <w:szCs w:val="21"/>
        </w:rPr>
        <w:t>采用进口传感器,寿命长、灵敏度高、响应速度快</w:t>
      </w:r>
    </w:p>
    <w:p>
      <w:pPr>
        <w:pStyle w:val="17"/>
        <w:widowControl/>
        <w:numPr>
          <w:ilvl w:val="0"/>
          <w:numId w:val="1"/>
        </w:numPr>
        <w:ind w:firstLineChars="0"/>
        <w:rPr>
          <w:rFonts w:ascii="微软雅黑" w:hAnsi="微软雅黑" w:eastAsia="微软雅黑" w:cs="宋体"/>
          <w:kern w:val="0"/>
          <w:szCs w:val="21"/>
        </w:rPr>
      </w:pPr>
      <w:r>
        <w:rPr>
          <w:rFonts w:hint="eastAsia" w:ascii="微软雅黑" w:hAnsi="微软雅黑" w:eastAsia="微软雅黑" w:cs="宋体"/>
          <w:kern w:val="0"/>
          <w:szCs w:val="21"/>
        </w:rPr>
        <w:t>大屏幕</w:t>
      </w:r>
      <w:r>
        <w:rPr>
          <w:rFonts w:ascii="微软雅黑" w:hAnsi="微软雅黑" w:eastAsia="微软雅黑" w:cs="宋体"/>
          <w:kern w:val="0"/>
          <w:szCs w:val="21"/>
        </w:rPr>
        <w:t>点阵</w:t>
      </w:r>
      <w:r>
        <w:rPr>
          <w:rFonts w:hint="eastAsia" w:ascii="微软雅黑" w:hAnsi="微软雅黑" w:eastAsia="微软雅黑" w:cs="宋体"/>
          <w:kern w:val="0"/>
          <w:szCs w:val="21"/>
        </w:rPr>
        <w:t>式LCD</w:t>
      </w:r>
      <w:r>
        <w:rPr>
          <w:rFonts w:ascii="微软雅黑" w:hAnsi="微软雅黑" w:eastAsia="微软雅黑" w:cs="宋体"/>
          <w:kern w:val="0"/>
          <w:szCs w:val="21"/>
        </w:rPr>
        <w:t>显示，</w:t>
      </w:r>
      <w:r>
        <w:rPr>
          <w:rFonts w:hint="eastAsia" w:ascii="微软雅黑" w:hAnsi="微软雅黑" w:eastAsia="微软雅黑" w:cs="宋体"/>
          <w:kern w:val="0"/>
          <w:szCs w:val="21"/>
        </w:rPr>
        <w:t>可自行选择</w:t>
      </w:r>
      <w:r>
        <w:rPr>
          <w:rFonts w:ascii="微软雅黑" w:hAnsi="微软雅黑" w:eastAsia="微软雅黑" w:cs="宋体"/>
          <w:kern w:val="0"/>
          <w:szCs w:val="21"/>
        </w:rPr>
        <w:t>显示</w:t>
      </w:r>
      <w:r>
        <w:rPr>
          <w:rFonts w:hint="eastAsia" w:ascii="微软雅黑" w:hAnsi="微软雅黑" w:eastAsia="微软雅黑" w:cs="宋体"/>
          <w:kern w:val="0"/>
          <w:szCs w:val="21"/>
        </w:rPr>
        <w:t>单位：</w:t>
      </w:r>
      <w:r>
        <w:rPr>
          <w:rFonts w:ascii="微软雅黑" w:hAnsi="微软雅黑" w:eastAsia="微软雅黑" w:cs="宋体"/>
          <w:kern w:val="0"/>
          <w:szCs w:val="21"/>
        </w:rPr>
        <w:t>体积比（</w:t>
      </w:r>
      <w:r>
        <w:rPr>
          <w:rFonts w:hint="eastAsia" w:ascii="微软雅黑" w:hAnsi="微软雅黑" w:eastAsia="微软雅黑" w:cs="宋体"/>
          <w:kern w:val="0"/>
          <w:szCs w:val="21"/>
        </w:rPr>
        <w:t>%</w:t>
      </w:r>
      <w:r>
        <w:rPr>
          <w:rFonts w:ascii="微软雅黑" w:hAnsi="微软雅黑" w:eastAsia="微软雅黑" w:cs="宋体"/>
          <w:kern w:val="0"/>
          <w:szCs w:val="21"/>
        </w:rPr>
        <w:t>）</w:t>
      </w:r>
      <w:r>
        <w:rPr>
          <w:rFonts w:hint="eastAsia" w:ascii="微软雅黑" w:hAnsi="微软雅黑" w:eastAsia="微软雅黑" w:cs="宋体"/>
          <w:kern w:val="0"/>
          <w:szCs w:val="21"/>
        </w:rPr>
        <w:t>或</w:t>
      </w:r>
      <w:r>
        <w:rPr>
          <w:rFonts w:ascii="微软雅黑" w:hAnsi="微软雅黑" w:eastAsia="微软雅黑" w:cs="宋体"/>
          <w:kern w:val="0"/>
          <w:szCs w:val="21"/>
        </w:rPr>
        <w:t>g/m</w:t>
      </w:r>
      <w:r>
        <w:rPr>
          <w:rFonts w:hint="eastAsia" w:ascii="微软雅黑" w:hAnsi="微软雅黑" w:eastAsia="微软雅黑" w:cs="宋体"/>
          <w:kern w:val="0"/>
          <w:szCs w:val="21"/>
          <w:vertAlign w:val="superscript"/>
        </w:rPr>
        <w:t>3</w:t>
      </w:r>
      <w:r>
        <w:rPr>
          <w:rFonts w:hint="eastAsia" w:ascii="微软雅黑" w:hAnsi="微软雅黑" w:eastAsia="微软雅黑" w:cs="宋体"/>
          <w:kern w:val="0"/>
          <w:szCs w:val="21"/>
        </w:rPr>
        <w:t>。</w:t>
      </w:r>
    </w:p>
    <w:p>
      <w:pPr>
        <w:pStyle w:val="17"/>
        <w:widowControl/>
        <w:numPr>
          <w:ilvl w:val="0"/>
          <w:numId w:val="1"/>
        </w:numPr>
        <w:ind w:firstLineChars="0"/>
        <w:rPr>
          <w:rFonts w:ascii="微软雅黑" w:hAnsi="微软雅黑" w:eastAsia="微软雅黑" w:cs="宋体"/>
          <w:kern w:val="0"/>
          <w:szCs w:val="21"/>
        </w:rPr>
      </w:pPr>
      <w:r>
        <w:rPr>
          <w:rFonts w:ascii="微软雅黑" w:hAnsi="微软雅黑" w:eastAsia="微软雅黑" w:cs="宋体"/>
          <w:kern w:val="0"/>
          <w:szCs w:val="21"/>
        </w:rPr>
        <w:t>测量数据自动</w:t>
      </w:r>
      <w:r>
        <w:rPr>
          <w:rFonts w:hint="eastAsia" w:ascii="微软雅黑" w:hAnsi="微软雅黑" w:eastAsia="微软雅黑" w:cs="宋体"/>
          <w:kern w:val="0"/>
          <w:szCs w:val="21"/>
        </w:rPr>
        <w:t>实时</w:t>
      </w:r>
      <w:r>
        <w:rPr>
          <w:rFonts w:ascii="微软雅黑" w:hAnsi="微软雅黑" w:eastAsia="微软雅黑" w:cs="宋体"/>
          <w:kern w:val="0"/>
          <w:szCs w:val="21"/>
        </w:rPr>
        <w:t>记录</w:t>
      </w:r>
      <w:r>
        <w:rPr>
          <w:rFonts w:hint="eastAsia" w:ascii="微软雅黑" w:hAnsi="微软雅黑" w:eastAsia="微软雅黑" w:cs="宋体"/>
          <w:kern w:val="0"/>
          <w:szCs w:val="21"/>
        </w:rPr>
        <w:t>，</w:t>
      </w:r>
      <w:r>
        <w:rPr>
          <w:rFonts w:ascii="微软雅黑" w:hAnsi="微软雅黑" w:eastAsia="微软雅黑" w:cs="宋体"/>
          <w:kern w:val="0"/>
          <w:szCs w:val="21"/>
        </w:rPr>
        <w:t>记录数据可以以曲线或列表形式显示</w:t>
      </w:r>
      <w:r>
        <w:rPr>
          <w:rFonts w:hint="eastAsia" w:ascii="微软雅黑" w:hAnsi="微软雅黑" w:eastAsia="微软雅黑" w:cs="宋体"/>
          <w:kern w:val="0"/>
          <w:szCs w:val="21"/>
        </w:rPr>
        <w:t>。</w:t>
      </w:r>
    </w:p>
    <w:p>
      <w:pPr>
        <w:pStyle w:val="17"/>
        <w:widowControl/>
        <w:numPr>
          <w:ilvl w:val="0"/>
          <w:numId w:val="1"/>
        </w:numPr>
        <w:ind w:firstLineChars="0"/>
        <w:jc w:val="left"/>
        <w:rPr>
          <w:rFonts w:ascii="微软雅黑" w:hAnsi="微软雅黑" w:eastAsia="微软雅黑" w:cs="宋体"/>
          <w:kern w:val="0"/>
          <w:szCs w:val="21"/>
        </w:rPr>
      </w:pPr>
      <w:r>
        <w:rPr>
          <w:rFonts w:ascii="微软雅黑" w:hAnsi="微软雅黑" w:eastAsia="微软雅黑" w:cs="宋体"/>
          <w:kern w:val="0"/>
          <w:szCs w:val="21"/>
        </w:rPr>
        <w:t>两个可任意设定的控制点，</w:t>
      </w:r>
      <w:r>
        <w:rPr>
          <w:rFonts w:hint="eastAsia" w:ascii="微软雅黑" w:hAnsi="微软雅黑" w:eastAsia="微软雅黑" w:cs="宋体"/>
          <w:kern w:val="0"/>
          <w:szCs w:val="21"/>
        </w:rPr>
        <w:t>无源</w:t>
      </w:r>
      <w:r>
        <w:rPr>
          <w:rFonts w:ascii="微软雅黑" w:hAnsi="微软雅黑" w:eastAsia="微软雅黑" w:cs="宋体"/>
          <w:kern w:val="0"/>
          <w:szCs w:val="21"/>
        </w:rPr>
        <w:t>继电器输出</w:t>
      </w:r>
      <w:r>
        <w:rPr>
          <w:rFonts w:hint="eastAsia" w:ascii="微软雅黑" w:hAnsi="微软雅黑" w:eastAsia="微软雅黑" w:cs="宋体"/>
          <w:kern w:val="0"/>
          <w:szCs w:val="21"/>
        </w:rPr>
        <w:t>，标准4～20mA电流输出</w:t>
      </w:r>
    </w:p>
    <w:p>
      <w:pPr>
        <w:pStyle w:val="17"/>
        <w:widowControl/>
        <w:numPr>
          <w:ilvl w:val="0"/>
          <w:numId w:val="1"/>
        </w:numPr>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标准铝合金机壳，便于安装。</w:t>
      </w:r>
    </w:p>
    <w:p>
      <w:pPr>
        <w:widowControl/>
        <w:rPr>
          <w:rFonts w:ascii="微软雅黑" w:hAnsi="微软雅黑" w:eastAsia="微软雅黑" w:cs="宋体"/>
          <w:kern w:val="0"/>
          <w:szCs w:val="21"/>
        </w:rPr>
      </w:pPr>
      <w:r>
        <w:rPr>
          <w:rFonts w:ascii="微软雅黑" w:hAnsi="微软雅黑" w:eastAsia="微软雅黑" w:cs="宋体"/>
          <w:b/>
          <w:kern w:val="0"/>
          <w:szCs w:val="21"/>
        </w:rPr>
        <w:t>技术参数：</w:t>
      </w:r>
    </w:p>
    <w:p>
      <w:pPr>
        <w:pStyle w:val="17"/>
        <w:widowControl/>
        <w:numPr>
          <w:ilvl w:val="0"/>
          <w:numId w:val="2"/>
        </w:numPr>
        <w:ind w:firstLineChars="0"/>
        <w:rPr>
          <w:rFonts w:ascii="微软雅黑" w:hAnsi="微软雅黑" w:eastAsia="微软雅黑" w:cs="宋体"/>
          <w:kern w:val="0"/>
          <w:szCs w:val="21"/>
        </w:rPr>
      </w:pPr>
      <w:r>
        <w:rPr>
          <w:rFonts w:hint="eastAsia" w:ascii="微软雅黑" w:hAnsi="微软雅黑" w:eastAsia="微软雅黑" w:cs="宋体"/>
          <w:bCs/>
          <w:kern w:val="0"/>
          <w:szCs w:val="21"/>
        </w:rPr>
        <w:t>量    程：按客户要求定制</w:t>
      </w:r>
    </w:p>
    <w:p>
      <w:pPr>
        <w:pStyle w:val="17"/>
        <w:widowControl/>
        <w:numPr>
          <w:ilvl w:val="0"/>
          <w:numId w:val="2"/>
        </w:numPr>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精    度</w:t>
      </w:r>
      <w:r>
        <w:rPr>
          <w:rFonts w:ascii="微软雅黑" w:hAnsi="微软雅黑" w:eastAsia="微软雅黑" w:cs="宋体"/>
          <w:kern w:val="0"/>
          <w:szCs w:val="21"/>
        </w:rPr>
        <w:t>：≤±2％F.S</w:t>
      </w:r>
      <w:r>
        <w:rPr>
          <w:rFonts w:hint="eastAsia" w:ascii="微软雅黑" w:hAnsi="微软雅黑" w:eastAsia="微软雅黑" w:cs="宋体"/>
          <w:kern w:val="0"/>
          <w:szCs w:val="21"/>
        </w:rPr>
        <w:t>。</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重 复 性：≤±1％F.S</w:t>
      </w:r>
      <w:r>
        <w:rPr>
          <w:rFonts w:hint="eastAsia" w:ascii="微软雅黑" w:hAnsi="微软雅黑" w:eastAsia="微软雅黑" w:cs="宋体"/>
          <w:kern w:val="0"/>
          <w:szCs w:val="21"/>
        </w:rPr>
        <w:t>。</w:t>
      </w:r>
    </w:p>
    <w:p>
      <w:pPr>
        <w:pStyle w:val="17"/>
        <w:widowControl/>
        <w:numPr>
          <w:ilvl w:val="0"/>
          <w:numId w:val="2"/>
        </w:numPr>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分 辨 率：0.01ppm 、0.01%。</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样气流量：</w:t>
      </w:r>
      <w:r>
        <w:rPr>
          <w:rFonts w:hint="eastAsia" w:ascii="微软雅黑" w:hAnsi="微软雅黑" w:eastAsia="微软雅黑" w:cs="宋体"/>
          <w:kern w:val="0"/>
          <w:szCs w:val="21"/>
        </w:rPr>
        <w:t>4</w:t>
      </w:r>
      <w:r>
        <w:rPr>
          <w:rFonts w:ascii="微软雅黑" w:hAnsi="微软雅黑" w:eastAsia="微软雅黑" w:cs="宋体"/>
          <w:kern w:val="0"/>
          <w:szCs w:val="21"/>
        </w:rPr>
        <w:t>00±10ml/ min</w:t>
      </w:r>
      <w:r>
        <w:rPr>
          <w:rFonts w:hint="eastAsia" w:ascii="微软雅黑" w:hAnsi="微软雅黑" w:eastAsia="微软雅黑" w:cs="宋体"/>
          <w:kern w:val="0"/>
          <w:szCs w:val="21"/>
        </w:rPr>
        <w:t>。</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响应时间：T90≤15秒</w:t>
      </w:r>
      <w:r>
        <w:rPr>
          <w:rFonts w:hint="eastAsia" w:ascii="微软雅黑" w:hAnsi="微软雅黑" w:eastAsia="微软雅黑" w:cs="宋体"/>
          <w:kern w:val="0"/>
          <w:szCs w:val="21"/>
        </w:rPr>
        <w:t>。</w:t>
      </w:r>
    </w:p>
    <w:p>
      <w:pPr>
        <w:pStyle w:val="17"/>
        <w:widowControl/>
        <w:numPr>
          <w:ilvl w:val="0"/>
          <w:numId w:val="2"/>
        </w:numPr>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预热时间：</w:t>
      </w:r>
      <w:r>
        <w:rPr>
          <w:rFonts w:ascii="微软雅黑" w:hAnsi="微软雅黑" w:eastAsia="微软雅黑" w:cs="宋体"/>
          <w:kern w:val="0"/>
          <w:szCs w:val="21"/>
        </w:rPr>
        <w:t>≤15</w:t>
      </w:r>
      <w:r>
        <w:rPr>
          <w:rFonts w:hint="eastAsia" w:ascii="微软雅黑" w:hAnsi="微软雅黑" w:eastAsia="微软雅黑" w:cs="宋体"/>
          <w:kern w:val="0"/>
          <w:szCs w:val="21"/>
        </w:rPr>
        <w:t>分钟。</w:t>
      </w:r>
      <w:r>
        <w:rPr>
          <w:rFonts w:ascii="微软雅黑" w:hAnsi="微软雅黑" w:eastAsia="微软雅黑" w:cs="宋体"/>
          <w:kern w:val="0"/>
          <w:szCs w:val="21"/>
        </w:rPr>
        <w:t xml:space="preserve"> </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样气压力：</w:t>
      </w:r>
      <w:r>
        <w:rPr>
          <w:rFonts w:hint="eastAsia" w:ascii="微软雅黑" w:hAnsi="微软雅黑" w:eastAsia="微软雅黑" w:cs="宋体"/>
          <w:kern w:val="0"/>
          <w:szCs w:val="21"/>
        </w:rPr>
        <w:t>0.05 MPa≤入口压力≤0.1MPa。(出气口必须为常压)</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工作环境：温度：－5℃～＋45℃</w:t>
      </w:r>
      <w:r>
        <w:rPr>
          <w:rFonts w:hint="eastAsia" w:ascii="微软雅黑" w:hAnsi="微软雅黑" w:eastAsia="微软雅黑" w:cs="宋体"/>
          <w:kern w:val="0"/>
          <w:szCs w:val="21"/>
        </w:rPr>
        <w:t>；</w:t>
      </w:r>
      <w:r>
        <w:rPr>
          <w:rFonts w:ascii="微软雅黑" w:hAnsi="微软雅黑" w:eastAsia="微软雅黑" w:cs="宋体"/>
          <w:kern w:val="0"/>
          <w:szCs w:val="21"/>
        </w:rPr>
        <w:t>湿度：≤90%RH</w:t>
      </w:r>
      <w:r>
        <w:rPr>
          <w:rFonts w:hint="eastAsia" w:ascii="微软雅黑" w:hAnsi="微软雅黑" w:eastAsia="微软雅黑" w:cs="宋体"/>
          <w:kern w:val="0"/>
          <w:szCs w:val="21"/>
        </w:rPr>
        <w:t>（无结露）。</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工作电源： 220VAC±10%，50Hz±5%</w:t>
      </w:r>
      <w:r>
        <w:rPr>
          <w:rFonts w:hint="eastAsia" w:ascii="微软雅黑" w:hAnsi="微软雅黑" w:eastAsia="微软雅黑" w:cs="宋体"/>
          <w:kern w:val="0"/>
          <w:szCs w:val="21"/>
        </w:rPr>
        <w:t>。</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外形尺寸：</w:t>
      </w:r>
      <w:r>
        <w:rPr>
          <w:rFonts w:hint="eastAsia" w:ascii="微软雅黑" w:hAnsi="微软雅黑" w:eastAsia="微软雅黑" w:cs="宋体"/>
          <w:kern w:val="0"/>
          <w:szCs w:val="21"/>
        </w:rPr>
        <w:t>270</w:t>
      </w:r>
      <w:r>
        <w:rPr>
          <w:rFonts w:ascii="微软雅黑" w:hAnsi="微软雅黑" w:eastAsia="微软雅黑" w:cs="宋体"/>
          <w:kern w:val="0"/>
          <w:szCs w:val="21"/>
        </w:rPr>
        <w:t>mm（宽）×</w:t>
      </w:r>
      <w:r>
        <w:rPr>
          <w:rFonts w:hint="eastAsia" w:ascii="微软雅黑" w:hAnsi="微软雅黑" w:eastAsia="微软雅黑" w:cs="宋体"/>
          <w:kern w:val="0"/>
          <w:szCs w:val="21"/>
        </w:rPr>
        <w:t>134</w:t>
      </w:r>
      <w:r>
        <w:rPr>
          <w:rFonts w:ascii="微软雅黑" w:hAnsi="微软雅黑" w:eastAsia="微软雅黑" w:cs="宋体"/>
          <w:kern w:val="0"/>
          <w:szCs w:val="21"/>
        </w:rPr>
        <w:t>mm（高）×</w:t>
      </w:r>
      <w:r>
        <w:rPr>
          <w:rFonts w:hint="eastAsia" w:ascii="微软雅黑" w:hAnsi="微软雅黑" w:eastAsia="微软雅黑" w:cs="宋体"/>
          <w:kern w:val="0"/>
          <w:szCs w:val="21"/>
        </w:rPr>
        <w:t>280</w:t>
      </w:r>
      <w:r>
        <w:rPr>
          <w:rFonts w:ascii="微软雅黑" w:hAnsi="微软雅黑" w:eastAsia="微软雅黑" w:cs="宋体"/>
          <w:kern w:val="0"/>
          <w:szCs w:val="21"/>
        </w:rPr>
        <w:t>mm（深）</w:t>
      </w:r>
      <w:r>
        <w:rPr>
          <w:rFonts w:hint="eastAsia" w:ascii="微软雅黑" w:hAnsi="微软雅黑" w:eastAsia="微软雅黑" w:cs="宋体"/>
          <w:kern w:val="0"/>
          <w:szCs w:val="21"/>
        </w:rPr>
        <w:t>。</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安装尺寸：</w:t>
      </w:r>
      <w:r>
        <w:rPr>
          <w:rFonts w:hint="eastAsia" w:ascii="微软雅黑" w:hAnsi="微软雅黑" w:eastAsia="微软雅黑" w:cs="宋体"/>
          <w:kern w:val="0"/>
          <w:szCs w:val="21"/>
        </w:rPr>
        <w:t>230</w:t>
      </w:r>
      <w:r>
        <w:rPr>
          <w:rFonts w:ascii="微软雅黑" w:hAnsi="微软雅黑" w:eastAsia="微软雅黑" w:cs="宋体"/>
          <w:kern w:val="0"/>
          <w:szCs w:val="21"/>
        </w:rPr>
        <w:t>mm（宽）×13</w:t>
      </w:r>
      <w:r>
        <w:rPr>
          <w:rFonts w:hint="eastAsia" w:ascii="微软雅黑" w:hAnsi="微软雅黑" w:eastAsia="微软雅黑" w:cs="宋体"/>
          <w:kern w:val="0"/>
          <w:szCs w:val="21"/>
        </w:rPr>
        <w:t>4</w:t>
      </w:r>
      <w:r>
        <w:rPr>
          <w:rFonts w:ascii="微软雅黑" w:hAnsi="微软雅黑" w:eastAsia="微软雅黑" w:cs="宋体"/>
          <w:kern w:val="0"/>
          <w:szCs w:val="21"/>
        </w:rPr>
        <w:t>mm（高）</w:t>
      </w:r>
      <w:r>
        <w:rPr>
          <w:rFonts w:hint="eastAsia" w:ascii="微软雅黑" w:hAnsi="微软雅黑" w:eastAsia="微软雅黑" w:cs="宋体"/>
          <w:kern w:val="0"/>
          <w:szCs w:val="21"/>
        </w:rPr>
        <w:t>。</w:t>
      </w:r>
    </w:p>
    <w:p>
      <w:pPr>
        <w:pStyle w:val="17"/>
        <w:widowControl/>
        <w:numPr>
          <w:ilvl w:val="0"/>
          <w:numId w:val="2"/>
        </w:numPr>
        <w:ind w:firstLineChars="0"/>
        <w:jc w:val="left"/>
        <w:rPr>
          <w:rFonts w:ascii="微软雅黑" w:hAnsi="微软雅黑" w:eastAsia="微软雅黑" w:cs="宋体"/>
          <w:kern w:val="0"/>
          <w:szCs w:val="21"/>
        </w:rPr>
      </w:pPr>
      <w:r>
        <w:rPr>
          <w:rFonts w:ascii="微软雅黑" w:hAnsi="微软雅黑" w:eastAsia="微软雅黑" w:cs="宋体"/>
          <w:kern w:val="0"/>
          <w:szCs w:val="21"/>
        </w:rPr>
        <w:t>重 </w:t>
      </w:r>
      <w:r>
        <w:rPr>
          <w:rFonts w:hint="eastAsia" w:ascii="微软雅黑" w:hAnsi="微软雅黑" w:eastAsia="微软雅黑" w:cs="宋体"/>
          <w:kern w:val="0"/>
          <w:szCs w:val="21"/>
        </w:rPr>
        <w:t xml:space="preserve"> </w:t>
      </w:r>
      <w:r>
        <w:rPr>
          <w:rFonts w:ascii="微软雅黑" w:hAnsi="微软雅黑" w:eastAsia="微软雅黑" w:cs="宋体"/>
          <w:kern w:val="0"/>
          <w:szCs w:val="21"/>
        </w:rPr>
        <w:t xml:space="preserve"> 量：约</w:t>
      </w:r>
      <w:r>
        <w:rPr>
          <w:rFonts w:hint="eastAsia" w:ascii="微软雅黑" w:hAnsi="微软雅黑" w:eastAsia="微软雅黑" w:cs="宋体"/>
          <w:kern w:val="0"/>
          <w:szCs w:val="21"/>
        </w:rPr>
        <w:t>4</w:t>
      </w:r>
      <w:r>
        <w:rPr>
          <w:rFonts w:ascii="微软雅黑" w:hAnsi="微软雅黑" w:eastAsia="微软雅黑" w:cs="宋体"/>
          <w:kern w:val="0"/>
          <w:szCs w:val="21"/>
        </w:rPr>
        <w:t>kg</w:t>
      </w: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rPr>
          <w:rFonts w:ascii="微软雅黑" w:hAnsi="微软雅黑" w:eastAsia="微软雅黑"/>
          <w:szCs w:val="21"/>
        </w:rPr>
      </w:pPr>
    </w:p>
    <w:p>
      <w:pPr>
        <w:pStyle w:val="17"/>
        <w:widowControl/>
        <w:numPr>
          <w:ilvl w:val="0"/>
          <w:numId w:val="0"/>
        </w:numPr>
        <w:ind w:leftChars="0"/>
        <w:jc w:val="left"/>
        <w:rPr>
          <w:rFonts w:hint="eastAsia" w:ascii="微软雅黑" w:hAnsi="微软雅黑" w:eastAsia="微软雅黑" w:cs="宋体"/>
          <w:kern w:val="0"/>
          <w:szCs w:val="21"/>
        </w:rPr>
      </w:pPr>
    </w:p>
    <w:sectPr>
      <w:headerReference r:id="rId5" w:type="first"/>
      <w:headerReference r:id="rId3" w:type="default"/>
      <w:headerReference r:id="rId4"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1"/>
        <w:szCs w:val="21"/>
      </w:rPr>
    </w:pPr>
    <w:r>
      <w:pict>
        <v:shape id="PowerPlusWaterMarkObject1912249" o:spid="_x0000_s4098" o:spt="136" type="#_x0000_t136" style="position:absolute;left:0pt;height:117.1pt;width:468.4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诺科仪器" style="font-family:隶书;font-size:1pt;v-text-align:center;"/>
        </v:shape>
      </w:pict>
    </w:r>
    <w:r>
      <w:rPr>
        <w:sz w:val="21"/>
        <w:szCs w:val="21"/>
      </w:rPr>
      <w:drawing>
        <wp:anchor distT="0" distB="0" distL="114300" distR="114300" simplePos="0" relativeHeight="251654144" behindDoc="0" locked="0" layoutInCell="1" allowOverlap="1">
          <wp:simplePos x="0" y="0"/>
          <wp:positionH relativeFrom="column">
            <wp:posOffset>-57150</wp:posOffset>
          </wp:positionH>
          <wp:positionV relativeFrom="paragraph">
            <wp:posOffset>-349885</wp:posOffset>
          </wp:positionV>
          <wp:extent cx="542925" cy="523875"/>
          <wp:effectExtent l="19050" t="0" r="9525" b="0"/>
          <wp:wrapSquare wrapText="bothSides"/>
          <wp:docPr id="31" name="图片 1" descr="F:\条码标签\NK标志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F:\条码标签\NK标志_副本.png"/>
                  <pic:cNvPicPr>
                    <a:picLocks noChangeAspect="1" noChangeArrowheads="1"/>
                  </pic:cNvPicPr>
                </pic:nvPicPr>
                <pic:blipFill>
                  <a:blip r:embed="rId1"/>
                  <a:srcRect/>
                  <a:stretch>
                    <a:fillRect/>
                  </a:stretch>
                </pic:blipFill>
                <pic:spPr>
                  <a:xfrm>
                    <a:off x="0" y="0"/>
                    <a:ext cx="542925" cy="523875"/>
                  </a:xfrm>
                  <a:prstGeom prst="rect">
                    <a:avLst/>
                  </a:prstGeom>
                  <a:noFill/>
                  <a:ln w="9525">
                    <a:noFill/>
                    <a:miter lim="800000"/>
                    <a:headEnd/>
                    <a:tailEnd/>
                  </a:ln>
                </pic:spPr>
              </pic:pic>
            </a:graphicData>
          </a:graphic>
        </wp:anchor>
      </w:drawing>
    </w:r>
    <w:r>
      <w:rPr>
        <w:sz w:val="21"/>
        <w:szCs w:val="21"/>
      </w:rPr>
      <w:t xml:space="preserve"> </w:t>
    </w:r>
    <w:r>
      <w:rPr>
        <w:rFonts w:hint="eastAsia"/>
        <w:sz w:val="21"/>
        <w:szCs w:val="21"/>
      </w:rPr>
      <w:t xml:space="preserve">     西安诺科仪器有限责任公司                电话：029-85425893/ 15309263878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1912248" o:spid="_x0000_s4099" o:spt="136" type="#_x0000_t136" style="position:absolute;left:0pt;height:117.1pt;width:468.4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诺科仪器" style="font-family:隶书;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1912247" o:spid="_x0000_s4097" o:spt="136" type="#_x0000_t136" style="position:absolute;left:0pt;height:117.1pt;width:468.4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诺科仪器" style="font-family:隶书;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479E4"/>
    <w:multiLevelType w:val="multilevel"/>
    <w:tmpl w:val="3B8479E4"/>
    <w:lvl w:ilvl="0" w:tentative="0">
      <w:start w:val="1"/>
      <w:numFmt w:val="bullet"/>
      <w:lvlText w:val=""/>
      <w:lvlJc w:val="left"/>
      <w:pPr>
        <w:ind w:left="227" w:hanging="227"/>
      </w:pPr>
      <w:rPr>
        <w:rFonts w:hint="default" w:ascii="Wingdings" w:hAnsi="Wingdings"/>
        <w:sz w:val="18"/>
        <w:szCs w:val="1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71E7097"/>
    <w:multiLevelType w:val="multilevel"/>
    <w:tmpl w:val="571E7097"/>
    <w:lvl w:ilvl="0" w:tentative="0">
      <w:start w:val="1"/>
      <w:numFmt w:val="bullet"/>
      <w:lvlText w:val=""/>
      <w:lvlJc w:val="left"/>
      <w:pPr>
        <w:ind w:left="227" w:hanging="227"/>
      </w:pPr>
      <w:rPr>
        <w:rFonts w:hint="default" w:ascii="Wingdings" w:hAnsi="Wingdings"/>
        <w:sz w:val="18"/>
        <w:szCs w:val="1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AC"/>
    <w:rsid w:val="00000501"/>
    <w:rsid w:val="000264A0"/>
    <w:rsid w:val="00026AA1"/>
    <w:rsid w:val="00033B88"/>
    <w:rsid w:val="00063C0B"/>
    <w:rsid w:val="000A1BF2"/>
    <w:rsid w:val="000B759A"/>
    <w:rsid w:val="000C41EC"/>
    <w:rsid w:val="000C4687"/>
    <w:rsid w:val="000D399C"/>
    <w:rsid w:val="000D55E6"/>
    <w:rsid w:val="001977E8"/>
    <w:rsid w:val="001A6BD7"/>
    <w:rsid w:val="001B0244"/>
    <w:rsid w:val="001B7EA7"/>
    <w:rsid w:val="001C3AEB"/>
    <w:rsid w:val="001F015E"/>
    <w:rsid w:val="00215BEC"/>
    <w:rsid w:val="00217F11"/>
    <w:rsid w:val="00227B7A"/>
    <w:rsid w:val="002656B6"/>
    <w:rsid w:val="00294A72"/>
    <w:rsid w:val="002B3CE9"/>
    <w:rsid w:val="002B65F7"/>
    <w:rsid w:val="00304C63"/>
    <w:rsid w:val="003626DB"/>
    <w:rsid w:val="00362DB0"/>
    <w:rsid w:val="0037208F"/>
    <w:rsid w:val="00376BB5"/>
    <w:rsid w:val="00387EF5"/>
    <w:rsid w:val="00395695"/>
    <w:rsid w:val="003E4DE0"/>
    <w:rsid w:val="00406F7B"/>
    <w:rsid w:val="00414FFB"/>
    <w:rsid w:val="00454209"/>
    <w:rsid w:val="00460677"/>
    <w:rsid w:val="004810EE"/>
    <w:rsid w:val="00486B31"/>
    <w:rsid w:val="004877A6"/>
    <w:rsid w:val="004A43D1"/>
    <w:rsid w:val="004B0E13"/>
    <w:rsid w:val="004B1C81"/>
    <w:rsid w:val="005164A9"/>
    <w:rsid w:val="00517550"/>
    <w:rsid w:val="00527484"/>
    <w:rsid w:val="00572C0C"/>
    <w:rsid w:val="0059463E"/>
    <w:rsid w:val="005A51FB"/>
    <w:rsid w:val="005C5522"/>
    <w:rsid w:val="005D3883"/>
    <w:rsid w:val="005D48EA"/>
    <w:rsid w:val="005E5435"/>
    <w:rsid w:val="005F18C5"/>
    <w:rsid w:val="005F239B"/>
    <w:rsid w:val="00623167"/>
    <w:rsid w:val="006470DD"/>
    <w:rsid w:val="00650EA1"/>
    <w:rsid w:val="00661808"/>
    <w:rsid w:val="006665C5"/>
    <w:rsid w:val="00695197"/>
    <w:rsid w:val="00702BC2"/>
    <w:rsid w:val="00712535"/>
    <w:rsid w:val="00726211"/>
    <w:rsid w:val="007357E6"/>
    <w:rsid w:val="0073615C"/>
    <w:rsid w:val="007503AC"/>
    <w:rsid w:val="007517E4"/>
    <w:rsid w:val="007843D4"/>
    <w:rsid w:val="00786B99"/>
    <w:rsid w:val="007A19D3"/>
    <w:rsid w:val="007A656A"/>
    <w:rsid w:val="007D0956"/>
    <w:rsid w:val="007D71F5"/>
    <w:rsid w:val="007E09E8"/>
    <w:rsid w:val="0082752E"/>
    <w:rsid w:val="00831178"/>
    <w:rsid w:val="008347F4"/>
    <w:rsid w:val="0087495D"/>
    <w:rsid w:val="008C1A53"/>
    <w:rsid w:val="008C3B5B"/>
    <w:rsid w:val="008F4B0E"/>
    <w:rsid w:val="008F7489"/>
    <w:rsid w:val="009046EB"/>
    <w:rsid w:val="00950DD7"/>
    <w:rsid w:val="009511D7"/>
    <w:rsid w:val="00980814"/>
    <w:rsid w:val="009A0B50"/>
    <w:rsid w:val="009D5A97"/>
    <w:rsid w:val="00A10F22"/>
    <w:rsid w:val="00A14D48"/>
    <w:rsid w:val="00A16CAD"/>
    <w:rsid w:val="00A2000E"/>
    <w:rsid w:val="00A55B70"/>
    <w:rsid w:val="00A67D74"/>
    <w:rsid w:val="00A70C35"/>
    <w:rsid w:val="00AB7997"/>
    <w:rsid w:val="00AE320C"/>
    <w:rsid w:val="00AF34BC"/>
    <w:rsid w:val="00B11A5C"/>
    <w:rsid w:val="00B365AC"/>
    <w:rsid w:val="00B506F2"/>
    <w:rsid w:val="00B7581D"/>
    <w:rsid w:val="00B9481B"/>
    <w:rsid w:val="00BA61C5"/>
    <w:rsid w:val="00BD1593"/>
    <w:rsid w:val="00C07283"/>
    <w:rsid w:val="00C32094"/>
    <w:rsid w:val="00CA310F"/>
    <w:rsid w:val="00CC3A7C"/>
    <w:rsid w:val="00CF7712"/>
    <w:rsid w:val="00D53A6D"/>
    <w:rsid w:val="00D67C76"/>
    <w:rsid w:val="00DA2782"/>
    <w:rsid w:val="00DD7C78"/>
    <w:rsid w:val="00DE1B8F"/>
    <w:rsid w:val="00E00DA0"/>
    <w:rsid w:val="00E11471"/>
    <w:rsid w:val="00E15DE4"/>
    <w:rsid w:val="00E508F0"/>
    <w:rsid w:val="00E511A8"/>
    <w:rsid w:val="00E57512"/>
    <w:rsid w:val="00E60711"/>
    <w:rsid w:val="00E7317E"/>
    <w:rsid w:val="00EA194F"/>
    <w:rsid w:val="00EA2E6A"/>
    <w:rsid w:val="00EB2010"/>
    <w:rsid w:val="00EB226F"/>
    <w:rsid w:val="00EB6F2A"/>
    <w:rsid w:val="00EC4EC2"/>
    <w:rsid w:val="00ED3599"/>
    <w:rsid w:val="00EE6D2D"/>
    <w:rsid w:val="00EF1E39"/>
    <w:rsid w:val="00F55AD0"/>
    <w:rsid w:val="00F62890"/>
    <w:rsid w:val="00F82DB0"/>
    <w:rsid w:val="00F90AF7"/>
    <w:rsid w:val="00FE26E9"/>
    <w:rsid w:val="00FF6258"/>
    <w:rsid w:val="00FF7F63"/>
    <w:rsid w:val="14C61D7E"/>
    <w:rsid w:val="39075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3"/>
    <w:uiPriority w:val="0"/>
    <w:rPr>
      <w:rFonts w:ascii="宋体" w:hAnsi="Courier New" w:eastAsia="宋体" w:cs="Courier New"/>
      <w:szCs w:val="21"/>
    </w:rPr>
  </w:style>
  <w:style w:type="paragraph" w:styleId="3">
    <w:name w:val="Balloon Text"/>
    <w:basedOn w:val="1"/>
    <w:link w:val="16"/>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uiPriority w:val="39"/>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rPr>
  </w:style>
  <w:style w:type="character" w:customStyle="1" w:styleId="13">
    <w:name w:val="纯文本 Char"/>
    <w:basedOn w:val="10"/>
    <w:link w:val="2"/>
    <w:uiPriority w:val="0"/>
    <w:rPr>
      <w:rFonts w:ascii="宋体" w:hAnsi="Courier New" w:eastAsia="宋体" w:cs="Courier New"/>
      <w:szCs w:val="21"/>
    </w:rPr>
  </w:style>
  <w:style w:type="character" w:customStyle="1" w:styleId="14">
    <w:name w:val="页眉 Char"/>
    <w:basedOn w:val="10"/>
    <w:link w:val="5"/>
    <w:semiHidden/>
    <w:uiPriority w:val="99"/>
    <w:rPr>
      <w:sz w:val="18"/>
      <w:szCs w:val="18"/>
    </w:rPr>
  </w:style>
  <w:style w:type="character" w:customStyle="1" w:styleId="15">
    <w:name w:val="页脚 Char"/>
    <w:basedOn w:val="10"/>
    <w:link w:val="4"/>
    <w:uiPriority w:val="99"/>
    <w:rPr>
      <w:sz w:val="18"/>
      <w:szCs w:val="18"/>
    </w:rPr>
  </w:style>
  <w:style w:type="character" w:customStyle="1" w:styleId="16">
    <w:name w:val="批注框文本 Char"/>
    <w:basedOn w:val="10"/>
    <w:link w:val="3"/>
    <w:semiHidden/>
    <w:uiPriority w:val="99"/>
    <w:rPr>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DAD77C-F309-4073-9072-FB0D5404E1D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201</Words>
  <Characters>1152</Characters>
  <Lines>9</Lines>
  <Paragraphs>2</Paragraphs>
  <TotalTime>2</TotalTime>
  <ScaleCrop>false</ScaleCrop>
  <LinksUpToDate>false</LinksUpToDate>
  <CharactersWithSpaces>1351</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2015-09-17T00:54:00Z</dcterms:created>
  <dc:creator>Administrator</dc:creator>
  <cp:lastModifiedBy>Administrator</cp:lastModifiedBy>
  <cp:lastPrinted>2020-08-20T09:16:00Z</cp:lastPrinted>
  <dcterms:modified xsi:type="dcterms:W3CDTF">2020-08-28T03:33:34Z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