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center"/>
        <w:rPr>
          <w:rFonts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公司简介</w:t>
      </w: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b w:val="0"/>
          <w:color w:val="000000"/>
          <w:sz w:val="21"/>
          <w:szCs w:val="21"/>
        </w:rPr>
        <w:t>西安诺科仪器有限责任公司成立于2008年1月9日。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是一家专业从事气体分析仪器，气体检测仪，成套气体分析系统的研发、生产、销售和服务为一体的高科技公司。</w:t>
      </w: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我公司以科技发展为导向，以国内使用实际现状为方向，依托西安交通大学，西安理工大学技术团队在分析检测技术方面的开发经验，自主研发出造型新颖、操作简单、品质优良的系列产品：电化学式氧量分析仪系列、磁氧式氧量分析仪系列、微量水分析仪（露点仪）系列、红外线气体分析仪系列（一氧化碳、二氧化碳等）、热导式氢分析仪系列、有毒气体报警器系列和成套分析系统系列。凭借多年来在对钢铁、化工、环保等行业工况熟悉的基础上成功的研发出了：电石炉尾气分析系统，水泥窑在线监测系统，焦炉煤气氧分析系统，空分过程分析系统，高炉煤气分析系统，化工过程分析系统，电厂烟气分析系统，大气污染程度分析系统，水质污染程度分析系统等一系列节能环保产品，并在化工、钢铁、环保、电子、空分等行业得到了广泛应用，得到了客户的一致好评，产生了强烈的社会效应，为我国的节能环保，降耗减排，做出了突出贡献。其中露点仪微量氧等产品，被中国科学院，中国物理工程院9院，中国核动力研究院，中石油，中石化，中海油，中国一重鲁西化工。等等企业列为重点采购单位名目。</w:t>
      </w: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诺科仪器将以“用第一品牌、做第一服务，追求第一质量，传递第一价值”为宗旨，本着踏实、诚信、高效的工作作风，努力打造中国气体分析第一品牌。</w:t>
      </w: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color w:val="000000"/>
          <w:sz w:val="21"/>
          <w:szCs w:val="21"/>
        </w:rPr>
      </w:pP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color w:val="000000"/>
          <w:sz w:val="21"/>
          <w:szCs w:val="21"/>
        </w:rPr>
      </w:pPr>
    </w:p>
    <w:p>
      <w:pPr>
        <w:pStyle w:val="7"/>
        <w:spacing w:before="0" w:beforeAutospacing="0" w:after="0" w:afterAutospacing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 xml:space="preserve">                                       </w:t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 xml:space="preserve">   </w:t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ab/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ab/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ab/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ab/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网站：</w:t>
      </w:r>
      <w:r>
        <w:rPr>
          <w:rFonts w:ascii="微软雅黑" w:hAnsi="微软雅黑" w:eastAsia="微软雅黑" w:cs="微软雅黑"/>
          <w:color w:val="000000"/>
          <w:sz w:val="21"/>
          <w:szCs w:val="21"/>
        </w:rPr>
        <w:t>www.xanoce.com</w:t>
      </w:r>
    </w:p>
    <w:p>
      <w:pPr>
        <w:widowControl/>
        <w:spacing w:line="360" w:lineRule="auto"/>
        <w:ind w:left="5460" w:firstLine="420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电话：400—029—3878</w:t>
      </w:r>
    </w:p>
    <w:p>
      <w:pPr>
        <w:widowControl/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 </w:t>
      </w:r>
      <w:bookmarkStart w:id="0" w:name="_GoBack"/>
      <w:r>
        <w:rPr>
          <w:rFonts w:hint="eastAsia" w:ascii="微软雅黑" w:hAnsi="微软雅黑" w:eastAsia="微软雅黑" w:cs="宋体"/>
          <w:b/>
          <w:kern w:val="0"/>
          <w:szCs w:val="21"/>
        </w:rPr>
        <w:t>NK-301A</w:t>
      </w:r>
      <w:r>
        <w:rPr>
          <w:rFonts w:ascii="微软雅黑" w:hAnsi="微软雅黑" w:eastAsia="微软雅黑" w:cs="宋体"/>
          <w:b/>
          <w:kern w:val="0"/>
          <w:szCs w:val="21"/>
        </w:rPr>
        <w:t>型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>智能</w:t>
      </w:r>
      <w:r>
        <w:rPr>
          <w:rFonts w:ascii="微软雅黑" w:hAnsi="微软雅黑" w:eastAsia="微软雅黑" w:cs="宋体"/>
          <w:b/>
          <w:kern w:val="0"/>
          <w:szCs w:val="21"/>
        </w:rPr>
        <w:t>露点仪</w:t>
      </w:r>
    </w:p>
    <w:bookmarkEnd w:id="0"/>
    <w:p>
      <w:pPr>
        <w:widowControl/>
        <w:jc w:val="center"/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eastAsia="zh-CN"/>
        </w:rPr>
        <w:drawing>
          <wp:inline distT="0" distB="0" distL="114300" distR="114300">
            <wp:extent cx="2847975" cy="2214245"/>
            <wp:effectExtent l="0" t="0" r="0" b="14605"/>
            <wp:docPr id="2" name="图片 2" descr="3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1A"/>
                    <pic:cNvPicPr>
                      <a:picLocks noChangeAspect="1"/>
                    </pic:cNvPicPr>
                  </pic:nvPicPr>
                  <pic:blipFill>
                    <a:blip r:embed="rId7"/>
                    <a:srcRect l="14468" t="21341" r="13202" b="2242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 </w:t>
      </w:r>
      <w:r>
        <w:rPr>
          <w:rFonts w:hint="eastAsia" w:ascii="微软雅黑" w:hAnsi="微软雅黑" w:eastAsia="微软雅黑" w:cs="宋体"/>
          <w:kern w:val="0"/>
          <w:szCs w:val="21"/>
        </w:rPr>
        <w:t>NK-301A</w:t>
      </w:r>
      <w:r>
        <w:rPr>
          <w:rFonts w:ascii="微软雅黑" w:hAnsi="微软雅黑" w:eastAsia="微软雅黑" w:cs="宋体"/>
          <w:kern w:val="0"/>
          <w:szCs w:val="21"/>
        </w:rPr>
        <w:t>型</w:t>
      </w:r>
      <w:r>
        <w:rPr>
          <w:rFonts w:hint="eastAsia" w:ascii="微软雅黑" w:hAnsi="微软雅黑" w:eastAsia="微软雅黑" w:cs="宋体"/>
          <w:kern w:val="0"/>
          <w:szCs w:val="21"/>
        </w:rPr>
        <w:t>智能</w:t>
      </w:r>
      <w:r>
        <w:rPr>
          <w:rFonts w:ascii="微软雅黑" w:hAnsi="微软雅黑" w:eastAsia="微软雅黑" w:cs="宋体"/>
          <w:kern w:val="0"/>
          <w:szCs w:val="21"/>
        </w:rPr>
        <w:t>露点仪，</w:t>
      </w:r>
      <w:r>
        <w:rPr>
          <w:rFonts w:ascii="微软雅黑" w:hAnsi="微软雅黑" w:eastAsia="微软雅黑" w:cs="宋体"/>
          <w:b/>
          <w:kern w:val="0"/>
          <w:szCs w:val="21"/>
        </w:rPr>
        <w:t>采用进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>口高分子薄膜电容</w:t>
      </w:r>
      <w:r>
        <w:rPr>
          <w:rFonts w:ascii="微软雅黑" w:hAnsi="微软雅黑" w:eastAsia="微软雅黑" w:cs="宋体"/>
          <w:b/>
          <w:kern w:val="0"/>
          <w:szCs w:val="21"/>
        </w:rPr>
        <w:t>露点传感器</w:t>
      </w:r>
      <w:r>
        <w:rPr>
          <w:rFonts w:ascii="微软雅黑" w:hAnsi="微软雅黑" w:eastAsia="微软雅黑" w:cs="宋体"/>
          <w:kern w:val="0"/>
          <w:szCs w:val="21"/>
        </w:rPr>
        <w:t>，响应速度快，灵敏度高。直流供电，</w:t>
      </w:r>
      <w:r>
        <w:rPr>
          <w:rFonts w:hint="eastAsia" w:ascii="微软雅黑" w:hAnsi="微软雅黑" w:eastAsia="微软雅黑" w:cs="宋体"/>
          <w:kern w:val="0"/>
          <w:szCs w:val="21"/>
        </w:rPr>
        <w:t>低功耗</w:t>
      </w:r>
      <w:r>
        <w:rPr>
          <w:rFonts w:ascii="微软雅黑" w:hAnsi="微软雅黑" w:eastAsia="微软雅黑" w:cs="宋体"/>
          <w:kern w:val="0"/>
          <w:szCs w:val="21"/>
        </w:rPr>
        <w:t>便携式设计，使用操作简便。可测量各种</w:t>
      </w:r>
      <w:r>
        <w:rPr>
          <w:rFonts w:hint="eastAsia" w:ascii="微软雅黑" w:hAnsi="微软雅黑" w:eastAsia="微软雅黑" w:cs="宋体"/>
          <w:kern w:val="0"/>
          <w:szCs w:val="21"/>
        </w:rPr>
        <w:t>惰性</w:t>
      </w:r>
      <w:r>
        <w:rPr>
          <w:rFonts w:ascii="微软雅黑" w:hAnsi="微软雅黑" w:eastAsia="微软雅黑" w:cs="宋体"/>
          <w:kern w:val="0"/>
          <w:szCs w:val="21"/>
        </w:rPr>
        <w:t>气体中微量水分含量，适用于对水分含量有严格控制要求的各种场合。   </w:t>
      </w:r>
    </w:p>
    <w:p>
      <w:pPr>
        <w:widowControl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应用领域：</w:t>
      </w:r>
    </w:p>
    <w:p>
      <w:pPr>
        <w:widowControl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石油化工、天然气、工业用气体、半导体行业、干燥工业、食品工业、电力行业、机械制造、空分行业、制药行业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widowControl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特点：</w:t>
      </w:r>
    </w:p>
    <w:p>
      <w:pPr>
        <w:pStyle w:val="17"/>
        <w:widowControl/>
        <w:numPr>
          <w:ilvl w:val="0"/>
          <w:numId w:val="1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带有自动校准功能</w:t>
      </w:r>
      <w:r>
        <w:rPr>
          <w:rFonts w:ascii="微软雅黑" w:hAnsi="微软雅黑" w:eastAsia="微软雅黑" w:cs="宋体"/>
          <w:kern w:val="0"/>
          <w:szCs w:val="21"/>
        </w:rPr>
        <w:t>，响应迅速</w:t>
      </w:r>
      <w:r>
        <w:rPr>
          <w:rFonts w:hint="eastAsia" w:ascii="微软雅黑" w:hAnsi="微软雅黑" w:eastAsia="微软雅黑" w:cs="宋体"/>
          <w:kern w:val="0"/>
          <w:szCs w:val="21"/>
        </w:rPr>
        <w:t>、</w:t>
      </w:r>
      <w:r>
        <w:rPr>
          <w:rFonts w:ascii="微软雅黑" w:hAnsi="微软雅黑" w:eastAsia="微软雅黑" w:cs="宋体"/>
          <w:kern w:val="0"/>
          <w:szCs w:val="21"/>
        </w:rPr>
        <w:t>灵敏度高</w:t>
      </w:r>
      <w:r>
        <w:rPr>
          <w:rFonts w:hint="eastAsia" w:ascii="微软雅黑" w:hAnsi="微软雅黑" w:eastAsia="微软雅黑" w:cs="宋体"/>
          <w:kern w:val="0"/>
          <w:szCs w:val="21"/>
        </w:rPr>
        <w:t>、出色的稳定性。</w:t>
      </w:r>
    </w:p>
    <w:p>
      <w:pPr>
        <w:pStyle w:val="17"/>
        <w:widowControl/>
        <w:numPr>
          <w:ilvl w:val="0"/>
          <w:numId w:val="1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大屏点阵</w:t>
      </w:r>
      <w:r>
        <w:rPr>
          <w:rFonts w:hint="eastAsia" w:ascii="微软雅黑" w:hAnsi="微软雅黑" w:eastAsia="微软雅黑" w:cs="宋体"/>
          <w:kern w:val="0"/>
          <w:szCs w:val="21"/>
        </w:rPr>
        <w:t>式LCD</w:t>
      </w:r>
      <w:r>
        <w:rPr>
          <w:rFonts w:ascii="微软雅黑" w:hAnsi="微软雅黑" w:eastAsia="微软雅黑" w:cs="宋体"/>
          <w:kern w:val="0"/>
          <w:szCs w:val="21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</w:rPr>
        <w:t>可选择</w:t>
      </w:r>
      <w:r>
        <w:rPr>
          <w:rFonts w:ascii="微软雅黑" w:hAnsi="微软雅黑" w:eastAsia="微软雅黑" w:cs="宋体"/>
          <w:kern w:val="0"/>
          <w:szCs w:val="21"/>
        </w:rPr>
        <w:t>显示</w:t>
      </w:r>
      <w:r>
        <w:rPr>
          <w:rFonts w:hint="eastAsia" w:ascii="微软雅黑" w:hAnsi="微软雅黑" w:eastAsia="微软雅黑" w:cs="宋体"/>
          <w:kern w:val="0"/>
          <w:szCs w:val="21"/>
        </w:rPr>
        <w:t>单位：</w:t>
      </w:r>
      <w:r>
        <w:rPr>
          <w:rFonts w:ascii="微软雅黑" w:hAnsi="微软雅黑" w:eastAsia="微软雅黑" w:cs="宋体"/>
          <w:kern w:val="0"/>
          <w:szCs w:val="21"/>
        </w:rPr>
        <w:t>露点</w:t>
      </w:r>
      <w:r>
        <w:rPr>
          <w:rFonts w:hint="eastAsia" w:ascii="微软雅黑" w:hAnsi="微软雅黑" w:eastAsia="微软雅黑" w:cs="宋体"/>
          <w:kern w:val="0"/>
          <w:szCs w:val="21"/>
        </w:rPr>
        <w:t>温度或</w:t>
      </w:r>
      <w:r>
        <w:rPr>
          <w:rFonts w:ascii="微软雅黑" w:hAnsi="微软雅黑" w:eastAsia="微软雅黑" w:cs="宋体"/>
          <w:kern w:val="0"/>
          <w:szCs w:val="21"/>
        </w:rPr>
        <w:t>体积比（PPM/V）、绝对湿度（mg/ m</w:t>
      </w:r>
      <w:r>
        <w:rPr>
          <w:rFonts w:hint="eastAsia" w:ascii="微软雅黑" w:hAnsi="微软雅黑" w:eastAsia="微软雅黑" w:cs="宋体"/>
          <w:kern w:val="0"/>
          <w:szCs w:val="21"/>
          <w:vertAlign w:val="superscript"/>
        </w:rPr>
        <w:t>3</w:t>
      </w:r>
      <w:r>
        <w:rPr>
          <w:rFonts w:ascii="微软雅黑" w:hAnsi="微软雅黑" w:eastAsia="微软雅黑" w:cs="宋体"/>
          <w:kern w:val="0"/>
          <w:szCs w:val="21"/>
        </w:rPr>
        <w:t>）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pStyle w:val="17"/>
        <w:widowControl/>
        <w:numPr>
          <w:ilvl w:val="0"/>
          <w:numId w:val="1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测量数据自动</w:t>
      </w:r>
      <w:r>
        <w:rPr>
          <w:rFonts w:hint="eastAsia" w:ascii="微软雅黑" w:hAnsi="微软雅黑" w:eastAsia="微软雅黑" w:cs="宋体"/>
          <w:kern w:val="0"/>
          <w:szCs w:val="21"/>
        </w:rPr>
        <w:t>实时</w:t>
      </w:r>
      <w:r>
        <w:rPr>
          <w:rFonts w:ascii="微软雅黑" w:hAnsi="微软雅黑" w:eastAsia="微软雅黑" w:cs="宋体"/>
          <w:kern w:val="0"/>
          <w:szCs w:val="21"/>
        </w:rPr>
        <w:t>记录</w:t>
      </w:r>
      <w:r>
        <w:rPr>
          <w:rFonts w:hint="eastAsia" w:ascii="微软雅黑" w:hAnsi="微软雅黑" w:eastAsia="微软雅黑" w:cs="宋体"/>
          <w:kern w:val="0"/>
          <w:szCs w:val="21"/>
        </w:rPr>
        <w:t>，</w:t>
      </w:r>
      <w:r>
        <w:rPr>
          <w:rFonts w:ascii="微软雅黑" w:hAnsi="微软雅黑" w:eastAsia="微软雅黑" w:cs="宋体"/>
          <w:kern w:val="0"/>
          <w:szCs w:val="21"/>
        </w:rPr>
        <w:t>记录数据可以以曲线或列表形式显示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pStyle w:val="17"/>
        <w:widowControl/>
        <w:numPr>
          <w:ilvl w:val="0"/>
          <w:numId w:val="1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大容量电池</w:t>
      </w:r>
      <w:r>
        <w:rPr>
          <w:rFonts w:ascii="微软雅黑" w:hAnsi="微软雅黑" w:eastAsia="微软雅黑" w:cs="宋体"/>
          <w:kern w:val="0"/>
          <w:szCs w:val="21"/>
        </w:rPr>
        <w:t>供电，电池充满可连续工作8小时</w:t>
      </w:r>
      <w:r>
        <w:rPr>
          <w:rFonts w:hint="eastAsia" w:ascii="微软雅黑" w:hAnsi="微软雅黑" w:eastAsia="微软雅黑" w:cs="宋体"/>
          <w:kern w:val="0"/>
          <w:szCs w:val="21"/>
        </w:rPr>
        <w:t>以上。</w:t>
      </w:r>
    </w:p>
    <w:p>
      <w:pPr>
        <w:widowControl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技术参数：</w:t>
      </w:r>
    </w:p>
    <w:p>
      <w:pPr>
        <w:pStyle w:val="17"/>
        <w:widowControl/>
        <w:numPr>
          <w:ilvl w:val="0"/>
          <w:numId w:val="2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测量范围： -</w:t>
      </w:r>
      <w:r>
        <w:rPr>
          <w:rFonts w:hint="eastAsia" w:ascii="微软雅黑" w:hAnsi="微软雅黑" w:eastAsia="微软雅黑" w:cs="宋体"/>
          <w:kern w:val="0"/>
          <w:szCs w:val="21"/>
        </w:rPr>
        <w:t>80.</w:t>
      </w:r>
      <w:r>
        <w:rPr>
          <w:rFonts w:ascii="微软雅黑" w:hAnsi="微软雅黑" w:eastAsia="微软雅黑" w:cs="宋体"/>
          <w:kern w:val="0"/>
          <w:szCs w:val="21"/>
        </w:rPr>
        <w:t>0～+</w:t>
      </w:r>
      <w:r>
        <w:rPr>
          <w:rFonts w:hint="eastAsia" w:ascii="微软雅黑" w:hAnsi="微软雅黑" w:eastAsia="微软雅黑" w:cs="宋体"/>
          <w:kern w:val="0"/>
          <w:szCs w:val="21"/>
        </w:rPr>
        <w:t>2</w:t>
      </w:r>
      <w:r>
        <w:rPr>
          <w:rFonts w:ascii="微软雅黑" w:hAnsi="微软雅黑" w:eastAsia="微软雅黑" w:cs="宋体"/>
          <w:kern w:val="0"/>
          <w:szCs w:val="21"/>
        </w:rPr>
        <w:t>0</w:t>
      </w:r>
      <w:r>
        <w:rPr>
          <w:rFonts w:hint="eastAsia" w:ascii="微软雅黑" w:hAnsi="微软雅黑" w:eastAsia="微软雅黑" w:cs="宋体"/>
          <w:kern w:val="0"/>
          <w:szCs w:val="21"/>
        </w:rPr>
        <w:t>.0</w:t>
      </w:r>
      <w:r>
        <w:rPr>
          <w:rFonts w:ascii="微软雅黑" w:hAnsi="微软雅黑" w:eastAsia="微软雅黑" w:cs="宋体"/>
          <w:kern w:val="0"/>
          <w:szCs w:val="21"/>
        </w:rPr>
        <w:t>℃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pStyle w:val="17"/>
        <w:widowControl/>
        <w:numPr>
          <w:ilvl w:val="0"/>
          <w:numId w:val="2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精</w:t>
      </w:r>
      <w:r>
        <w:rPr>
          <w:rFonts w:hint="eastAsia" w:ascii="微软雅黑" w:hAnsi="微软雅黑" w:eastAsia="微软雅黑" w:cs="宋体"/>
          <w:kern w:val="0"/>
          <w:szCs w:val="21"/>
        </w:rPr>
        <w:t xml:space="preserve">   </w:t>
      </w:r>
      <w:r>
        <w:rPr>
          <w:rFonts w:ascii="微软雅黑" w:hAnsi="微软雅黑" w:eastAsia="微软雅黑" w:cs="宋体"/>
          <w:kern w:val="0"/>
          <w:szCs w:val="21"/>
        </w:rPr>
        <w:t xml:space="preserve"> 度：≤±2</w:t>
      </w:r>
      <w:r>
        <w:rPr>
          <w:rFonts w:hint="eastAsia" w:ascii="微软雅黑" w:hAnsi="微软雅黑" w:eastAsia="微软雅黑" w:cs="宋体"/>
          <w:kern w:val="0"/>
          <w:szCs w:val="21"/>
        </w:rPr>
        <w:t>.0</w:t>
      </w:r>
      <w:r>
        <w:rPr>
          <w:rFonts w:ascii="微软雅黑" w:hAnsi="微软雅黑" w:eastAsia="微软雅黑" w:cs="宋体"/>
          <w:kern w:val="0"/>
          <w:szCs w:val="21"/>
        </w:rPr>
        <w:t>℃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pStyle w:val="17"/>
        <w:widowControl/>
        <w:numPr>
          <w:ilvl w:val="0"/>
          <w:numId w:val="2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重</w:t>
      </w:r>
      <w:r>
        <w:rPr>
          <w:rFonts w:hint="eastAsia" w:ascii="微软雅黑" w:hAnsi="微软雅黑" w:eastAsia="微软雅黑" w:cs="宋体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kern w:val="0"/>
          <w:szCs w:val="21"/>
        </w:rPr>
        <w:t>复</w:t>
      </w:r>
      <w:r>
        <w:rPr>
          <w:rFonts w:hint="eastAsia" w:ascii="微软雅黑" w:hAnsi="微软雅黑" w:eastAsia="微软雅黑" w:cs="宋体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kern w:val="0"/>
          <w:szCs w:val="21"/>
        </w:rPr>
        <w:t>性：≤±1</w:t>
      </w:r>
      <w:r>
        <w:rPr>
          <w:rFonts w:hint="eastAsia" w:ascii="微软雅黑" w:hAnsi="微软雅黑" w:eastAsia="微软雅黑" w:cs="宋体"/>
          <w:kern w:val="0"/>
          <w:szCs w:val="21"/>
        </w:rPr>
        <w:t>.0</w:t>
      </w:r>
      <w:r>
        <w:rPr>
          <w:rFonts w:ascii="微软雅黑" w:hAnsi="微软雅黑" w:eastAsia="微软雅黑" w:cs="宋体"/>
          <w:kern w:val="0"/>
          <w:szCs w:val="21"/>
        </w:rPr>
        <w:t>℃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pStyle w:val="17"/>
        <w:widowControl/>
        <w:numPr>
          <w:ilvl w:val="0"/>
          <w:numId w:val="2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分</w:t>
      </w:r>
      <w:r>
        <w:rPr>
          <w:rFonts w:hint="eastAsia" w:ascii="微软雅黑" w:hAnsi="微软雅黑" w:eastAsia="微软雅黑" w:cs="宋体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kern w:val="0"/>
          <w:szCs w:val="21"/>
        </w:rPr>
        <w:t>辨</w:t>
      </w:r>
      <w:r>
        <w:rPr>
          <w:rFonts w:hint="eastAsia" w:ascii="微软雅黑" w:hAnsi="微软雅黑" w:eastAsia="微软雅黑" w:cs="宋体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kern w:val="0"/>
          <w:szCs w:val="21"/>
        </w:rPr>
        <w:t>率：0.1℃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pStyle w:val="17"/>
        <w:widowControl/>
        <w:numPr>
          <w:ilvl w:val="0"/>
          <w:numId w:val="2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预热时间：≤</w:t>
      </w:r>
      <w:r>
        <w:rPr>
          <w:rFonts w:hint="eastAsia" w:ascii="微软雅黑" w:hAnsi="微软雅黑" w:eastAsia="微软雅黑" w:cs="宋体"/>
          <w:kern w:val="0"/>
          <w:szCs w:val="21"/>
        </w:rPr>
        <w:t>5</w:t>
      </w:r>
      <w:r>
        <w:rPr>
          <w:rFonts w:ascii="微软雅黑" w:hAnsi="微软雅黑" w:eastAsia="微软雅黑" w:cs="宋体"/>
          <w:kern w:val="0"/>
          <w:szCs w:val="21"/>
        </w:rPr>
        <w:t>分钟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pStyle w:val="17"/>
        <w:widowControl/>
        <w:numPr>
          <w:ilvl w:val="0"/>
          <w:numId w:val="2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样气流量：</w:t>
      </w:r>
      <w:r>
        <w:rPr>
          <w:rFonts w:hint="eastAsia" w:ascii="微软雅黑" w:hAnsi="微软雅黑" w:eastAsia="微软雅黑" w:cs="宋体"/>
          <w:kern w:val="0"/>
          <w:szCs w:val="21"/>
        </w:rPr>
        <w:t>3-3.5</w:t>
      </w:r>
      <w:r>
        <w:rPr>
          <w:rFonts w:ascii="微软雅黑" w:hAnsi="微软雅黑" w:eastAsia="微软雅黑" w:cs="宋体"/>
          <w:kern w:val="0"/>
          <w:szCs w:val="21"/>
        </w:rPr>
        <w:t>L/ min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pStyle w:val="17"/>
        <w:widowControl/>
        <w:numPr>
          <w:ilvl w:val="0"/>
          <w:numId w:val="2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样气压力：</w:t>
      </w:r>
      <w:r>
        <w:rPr>
          <w:rFonts w:hint="eastAsia" w:ascii="微软雅黑" w:hAnsi="微软雅黑" w:eastAsia="微软雅黑" w:cs="宋体"/>
          <w:kern w:val="0"/>
          <w:szCs w:val="21"/>
        </w:rPr>
        <w:t>0.05 MPa≤入口压力≤0.1MPa。(出气口必须为常压)</w:t>
      </w:r>
    </w:p>
    <w:p>
      <w:pPr>
        <w:pStyle w:val="17"/>
        <w:widowControl/>
        <w:numPr>
          <w:ilvl w:val="0"/>
          <w:numId w:val="2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响应时间：T90≤</w:t>
      </w:r>
      <w:r>
        <w:rPr>
          <w:rFonts w:hint="eastAsia" w:ascii="微软雅黑" w:hAnsi="微软雅黑" w:eastAsia="微软雅黑" w:cs="宋体"/>
          <w:kern w:val="0"/>
          <w:szCs w:val="21"/>
        </w:rPr>
        <w:t>5</w:t>
      </w:r>
      <w:r>
        <w:rPr>
          <w:rFonts w:ascii="微软雅黑" w:hAnsi="微软雅黑" w:eastAsia="微软雅黑" w:cs="宋体"/>
          <w:kern w:val="0"/>
          <w:szCs w:val="21"/>
        </w:rPr>
        <w:t>分钟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pStyle w:val="17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电</w:t>
      </w:r>
      <w:r>
        <w:rPr>
          <w:rFonts w:hint="eastAsia" w:ascii="微软雅黑" w:hAnsi="微软雅黑" w:eastAsia="微软雅黑" w:cs="宋体"/>
          <w:kern w:val="0"/>
          <w:szCs w:val="21"/>
        </w:rPr>
        <w:t xml:space="preserve">    </w:t>
      </w:r>
      <w:r>
        <w:rPr>
          <w:rFonts w:ascii="微软雅黑" w:hAnsi="微软雅黑" w:eastAsia="微软雅黑" w:cs="宋体"/>
          <w:kern w:val="0"/>
          <w:szCs w:val="21"/>
        </w:rPr>
        <w:t>源：1：220VAC±10%，50Hz±5%</w:t>
      </w:r>
      <w:r>
        <w:rPr>
          <w:rFonts w:hint="eastAsia" w:ascii="微软雅黑" w:hAnsi="微软雅黑" w:eastAsia="微软雅黑" w:cs="宋体"/>
          <w:kern w:val="0"/>
          <w:szCs w:val="21"/>
        </w:rPr>
        <w:t>(充电电源)。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kern w:val="0"/>
          <w:szCs w:val="21"/>
        </w:rPr>
        <w:t xml:space="preserve">          </w:t>
      </w:r>
      <w:r>
        <w:rPr>
          <w:rFonts w:ascii="微软雅黑" w:hAnsi="微软雅黑" w:eastAsia="微软雅黑" w:cs="宋体"/>
          <w:kern w:val="0"/>
          <w:szCs w:val="21"/>
        </w:rPr>
        <w:t>2：仪器自带的可充电电池</w:t>
      </w:r>
      <w:r>
        <w:rPr>
          <w:rFonts w:hint="eastAsia" w:ascii="微软雅黑" w:hAnsi="微软雅黑" w:eastAsia="微软雅黑" w:cs="宋体"/>
          <w:kern w:val="0"/>
          <w:szCs w:val="21"/>
        </w:rPr>
        <w:t>（工作电源）。</w:t>
      </w:r>
    </w:p>
    <w:p>
      <w:pPr>
        <w:pStyle w:val="17"/>
        <w:widowControl/>
        <w:numPr>
          <w:ilvl w:val="0"/>
          <w:numId w:val="2"/>
        </w:numPr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工作环境：温度：－5℃～＋45℃</w:t>
      </w:r>
      <w:r>
        <w:rPr>
          <w:rFonts w:hint="eastAsia" w:ascii="微软雅黑" w:hAnsi="微软雅黑" w:eastAsia="微软雅黑" w:cs="宋体"/>
          <w:kern w:val="0"/>
          <w:szCs w:val="21"/>
        </w:rPr>
        <w:t>；</w:t>
      </w:r>
      <w:r>
        <w:rPr>
          <w:rFonts w:ascii="微软雅黑" w:hAnsi="微软雅黑" w:eastAsia="微软雅黑" w:cs="宋体"/>
          <w:kern w:val="0"/>
          <w:szCs w:val="21"/>
        </w:rPr>
        <w:t>湿度：≤90%RH</w:t>
      </w:r>
      <w:r>
        <w:rPr>
          <w:rFonts w:hint="eastAsia" w:ascii="微软雅黑" w:hAnsi="微软雅黑" w:eastAsia="微软雅黑" w:cs="宋体"/>
          <w:kern w:val="0"/>
          <w:szCs w:val="21"/>
        </w:rPr>
        <w:t>（无结露）。</w:t>
      </w:r>
    </w:p>
    <w:p>
      <w:pPr>
        <w:pStyle w:val="17"/>
        <w:widowControl/>
        <w:numPr>
          <w:ilvl w:val="0"/>
          <w:numId w:val="2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外形尺寸：</w:t>
      </w:r>
      <w:r>
        <w:rPr>
          <w:rFonts w:hint="eastAsia" w:ascii="微软雅黑" w:hAnsi="微软雅黑" w:eastAsia="微软雅黑" w:cs="宋体"/>
          <w:kern w:val="0"/>
          <w:szCs w:val="21"/>
        </w:rPr>
        <w:t>260</w:t>
      </w:r>
      <w:r>
        <w:rPr>
          <w:rFonts w:ascii="微软雅黑" w:hAnsi="微软雅黑" w:eastAsia="微软雅黑" w:cs="宋体"/>
          <w:kern w:val="0"/>
          <w:szCs w:val="21"/>
        </w:rPr>
        <w:t>mm（宽）×1</w:t>
      </w:r>
      <w:r>
        <w:rPr>
          <w:rFonts w:hint="eastAsia" w:ascii="微软雅黑" w:hAnsi="微软雅黑" w:eastAsia="微软雅黑" w:cs="宋体"/>
          <w:kern w:val="0"/>
          <w:szCs w:val="21"/>
        </w:rPr>
        <w:t>60</w:t>
      </w:r>
      <w:r>
        <w:rPr>
          <w:rFonts w:ascii="微软雅黑" w:hAnsi="微软雅黑" w:eastAsia="微软雅黑" w:cs="宋体"/>
          <w:kern w:val="0"/>
          <w:szCs w:val="21"/>
        </w:rPr>
        <w:t>mm（高）×3</w:t>
      </w:r>
      <w:r>
        <w:rPr>
          <w:rFonts w:hint="eastAsia" w:ascii="微软雅黑" w:hAnsi="微软雅黑" w:eastAsia="微软雅黑" w:cs="宋体"/>
          <w:kern w:val="0"/>
          <w:szCs w:val="21"/>
        </w:rPr>
        <w:t>0</w:t>
      </w:r>
      <w:r>
        <w:rPr>
          <w:rFonts w:ascii="微软雅黑" w:hAnsi="微软雅黑" w:eastAsia="微软雅黑" w:cs="宋体"/>
          <w:kern w:val="0"/>
          <w:szCs w:val="21"/>
        </w:rPr>
        <w:t>0mm（深）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</w:p>
    <w:p>
      <w:pPr>
        <w:pStyle w:val="17"/>
        <w:widowControl/>
        <w:numPr>
          <w:ilvl w:val="0"/>
          <w:numId w:val="2"/>
        </w:numPr>
        <w:ind w:firstLineChars="0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 xml:space="preserve">重 </w:t>
      </w:r>
      <w:r>
        <w:rPr>
          <w:rFonts w:hint="eastAsia" w:ascii="微软雅黑" w:hAnsi="微软雅黑" w:eastAsia="微软雅黑" w:cs="宋体"/>
          <w:kern w:val="0"/>
          <w:szCs w:val="21"/>
        </w:rPr>
        <w:t xml:space="preserve">   </w:t>
      </w:r>
      <w:r>
        <w:rPr>
          <w:rFonts w:ascii="微软雅黑" w:hAnsi="微软雅黑" w:eastAsia="微软雅黑" w:cs="宋体"/>
          <w:kern w:val="0"/>
          <w:szCs w:val="21"/>
        </w:rPr>
        <w:t>量：约</w:t>
      </w:r>
      <w:r>
        <w:rPr>
          <w:rFonts w:hint="eastAsia" w:ascii="微软雅黑" w:hAnsi="微软雅黑" w:eastAsia="微软雅黑" w:cs="宋体"/>
          <w:kern w:val="0"/>
          <w:szCs w:val="21"/>
        </w:rPr>
        <w:t>4</w:t>
      </w:r>
      <w:r>
        <w:rPr>
          <w:rFonts w:ascii="微软雅黑" w:hAnsi="微软雅黑" w:eastAsia="微软雅黑" w:cs="宋体"/>
          <w:kern w:val="0"/>
          <w:szCs w:val="21"/>
        </w:rPr>
        <w:t>kg</w:t>
      </w:r>
      <w:r>
        <w:rPr>
          <w:rFonts w:hint="eastAsia" w:ascii="微软雅黑" w:hAnsi="微软雅黑" w:eastAsia="微软雅黑" w:cs="宋体"/>
          <w:kern w:val="0"/>
          <w:szCs w:val="21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t xml:space="preserve"> </w:t>
      </w:r>
    </w:p>
    <w:p>
      <w:pPr>
        <w:widowControl/>
        <w:rPr>
          <w:rFonts w:ascii="微软雅黑" w:hAnsi="微软雅黑" w:eastAsia="微软雅黑" w:cs="宋体"/>
          <w:kern w:val="0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pStyle w:val="17"/>
        <w:widowControl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宋体"/>
          <w:kern w:val="0"/>
          <w:szCs w:val="21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1"/>
        <w:szCs w:val="21"/>
      </w:rPr>
    </w:pPr>
    <w:r>
      <w:pict>
        <v:shape id="PowerPlusWaterMarkObject1912249" o:spid="_x0000_s4098" o:spt="136" type="#_x0000_t136" style="position:absolute;left:0pt;height:117.1pt;width:468.4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诺科仪器" style="font-family:隶书;font-size:1pt;v-text-align:center;"/>
        </v:shape>
      </w:pict>
    </w:r>
    <w:r>
      <w:rPr>
        <w:sz w:val="21"/>
        <w:szCs w:val="21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-349885</wp:posOffset>
          </wp:positionV>
          <wp:extent cx="542925" cy="523875"/>
          <wp:effectExtent l="19050" t="0" r="9525" b="0"/>
          <wp:wrapSquare wrapText="bothSides"/>
          <wp:docPr id="31" name="图片 1" descr="F:\条码标签\NK标志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1" descr="F:\条码标签\NK标志_副本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西安诺科仪器有限责任公司                电话：029-85425893/ 15309263878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2248" o:spid="_x0000_s4099" o:spt="136" type="#_x0000_t136" style="position:absolute;left:0pt;height:117.1pt;width:468.4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诺科仪器" style="font-family:隶书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912247" o:spid="_x0000_s4097" o:spt="136" type="#_x0000_t136" style="position:absolute;left:0pt;height:117.1pt;width:468.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诺科仪器" style="font-family:隶书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046"/>
    <w:multiLevelType w:val="multilevel"/>
    <w:tmpl w:val="063C5046"/>
    <w:lvl w:ilvl="0" w:tentative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7E53126"/>
    <w:multiLevelType w:val="multilevel"/>
    <w:tmpl w:val="27E53126"/>
    <w:lvl w:ilvl="0" w:tentative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C"/>
    <w:rsid w:val="00000501"/>
    <w:rsid w:val="000264A0"/>
    <w:rsid w:val="00026AA1"/>
    <w:rsid w:val="00033B88"/>
    <w:rsid w:val="00063C0B"/>
    <w:rsid w:val="000A1BF2"/>
    <w:rsid w:val="000B759A"/>
    <w:rsid w:val="000C41EC"/>
    <w:rsid w:val="000C4687"/>
    <w:rsid w:val="000D399C"/>
    <w:rsid w:val="000D55E6"/>
    <w:rsid w:val="001977E8"/>
    <w:rsid w:val="001A6BD7"/>
    <w:rsid w:val="001B0244"/>
    <w:rsid w:val="001B7EA7"/>
    <w:rsid w:val="001C3AEB"/>
    <w:rsid w:val="001F015E"/>
    <w:rsid w:val="00215BEC"/>
    <w:rsid w:val="00217F11"/>
    <w:rsid w:val="00227B7A"/>
    <w:rsid w:val="002656B6"/>
    <w:rsid w:val="00294A72"/>
    <w:rsid w:val="002B3CE9"/>
    <w:rsid w:val="002B65F7"/>
    <w:rsid w:val="00304C63"/>
    <w:rsid w:val="003626DB"/>
    <w:rsid w:val="00362DB0"/>
    <w:rsid w:val="0037208F"/>
    <w:rsid w:val="00376BB5"/>
    <w:rsid w:val="00387EF5"/>
    <w:rsid w:val="00395695"/>
    <w:rsid w:val="003E4DE0"/>
    <w:rsid w:val="00406F7B"/>
    <w:rsid w:val="00414FFB"/>
    <w:rsid w:val="00454209"/>
    <w:rsid w:val="00460677"/>
    <w:rsid w:val="004810EE"/>
    <w:rsid w:val="00486B31"/>
    <w:rsid w:val="004877A6"/>
    <w:rsid w:val="004A43D1"/>
    <w:rsid w:val="004B0E13"/>
    <w:rsid w:val="004B1C81"/>
    <w:rsid w:val="005164A9"/>
    <w:rsid w:val="00517550"/>
    <w:rsid w:val="00527484"/>
    <w:rsid w:val="00572C0C"/>
    <w:rsid w:val="0059463E"/>
    <w:rsid w:val="005A51FB"/>
    <w:rsid w:val="005C5522"/>
    <w:rsid w:val="005D3883"/>
    <w:rsid w:val="005D48EA"/>
    <w:rsid w:val="005E5435"/>
    <w:rsid w:val="005F18C5"/>
    <w:rsid w:val="005F239B"/>
    <w:rsid w:val="00623167"/>
    <w:rsid w:val="006470DD"/>
    <w:rsid w:val="00650EA1"/>
    <w:rsid w:val="00661808"/>
    <w:rsid w:val="006665C5"/>
    <w:rsid w:val="00695197"/>
    <w:rsid w:val="00702BC2"/>
    <w:rsid w:val="00712535"/>
    <w:rsid w:val="00726211"/>
    <w:rsid w:val="007357E6"/>
    <w:rsid w:val="0073615C"/>
    <w:rsid w:val="007503AC"/>
    <w:rsid w:val="007517E4"/>
    <w:rsid w:val="007843D4"/>
    <w:rsid w:val="00786B99"/>
    <w:rsid w:val="007A19D3"/>
    <w:rsid w:val="007A656A"/>
    <w:rsid w:val="007D0956"/>
    <w:rsid w:val="007D71F5"/>
    <w:rsid w:val="007E09E8"/>
    <w:rsid w:val="0082752E"/>
    <w:rsid w:val="00831178"/>
    <w:rsid w:val="008347F4"/>
    <w:rsid w:val="0087495D"/>
    <w:rsid w:val="008C1A53"/>
    <w:rsid w:val="008C3B5B"/>
    <w:rsid w:val="008F4B0E"/>
    <w:rsid w:val="008F7489"/>
    <w:rsid w:val="009046EB"/>
    <w:rsid w:val="00950DD7"/>
    <w:rsid w:val="009511D7"/>
    <w:rsid w:val="00980814"/>
    <w:rsid w:val="009A0B50"/>
    <w:rsid w:val="009D5A97"/>
    <w:rsid w:val="00A10F22"/>
    <w:rsid w:val="00A14D48"/>
    <w:rsid w:val="00A16CAD"/>
    <w:rsid w:val="00A2000E"/>
    <w:rsid w:val="00A55B70"/>
    <w:rsid w:val="00A67D74"/>
    <w:rsid w:val="00A70C35"/>
    <w:rsid w:val="00AB7997"/>
    <w:rsid w:val="00AE320C"/>
    <w:rsid w:val="00AF34BC"/>
    <w:rsid w:val="00B11A5C"/>
    <w:rsid w:val="00B365AC"/>
    <w:rsid w:val="00B506F2"/>
    <w:rsid w:val="00B7581D"/>
    <w:rsid w:val="00B9481B"/>
    <w:rsid w:val="00BA61C5"/>
    <w:rsid w:val="00BD1593"/>
    <w:rsid w:val="00C07283"/>
    <w:rsid w:val="00C32094"/>
    <w:rsid w:val="00CA310F"/>
    <w:rsid w:val="00CC3A7C"/>
    <w:rsid w:val="00CF7712"/>
    <w:rsid w:val="00D53A6D"/>
    <w:rsid w:val="00D67C76"/>
    <w:rsid w:val="00DA2782"/>
    <w:rsid w:val="00DD7C78"/>
    <w:rsid w:val="00DE1B8F"/>
    <w:rsid w:val="00E00DA0"/>
    <w:rsid w:val="00E11471"/>
    <w:rsid w:val="00E15DE4"/>
    <w:rsid w:val="00E508F0"/>
    <w:rsid w:val="00E511A8"/>
    <w:rsid w:val="00E57512"/>
    <w:rsid w:val="00E60711"/>
    <w:rsid w:val="00E7317E"/>
    <w:rsid w:val="00EA194F"/>
    <w:rsid w:val="00EA2E6A"/>
    <w:rsid w:val="00EB2010"/>
    <w:rsid w:val="00EB226F"/>
    <w:rsid w:val="00EB6F2A"/>
    <w:rsid w:val="00EC4EC2"/>
    <w:rsid w:val="00ED3599"/>
    <w:rsid w:val="00EE6D2D"/>
    <w:rsid w:val="00EF1E39"/>
    <w:rsid w:val="00F55AD0"/>
    <w:rsid w:val="00F62890"/>
    <w:rsid w:val="00F82DB0"/>
    <w:rsid w:val="00F90AF7"/>
    <w:rsid w:val="00FE26E9"/>
    <w:rsid w:val="00FF6258"/>
    <w:rsid w:val="00FF7F63"/>
    <w:rsid w:val="390750D0"/>
    <w:rsid w:val="585242EB"/>
    <w:rsid w:val="594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uiPriority w:val="39"/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纯文本 Char"/>
    <w:basedOn w:val="10"/>
    <w:link w:val="2"/>
    <w:uiPriority w:val="0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10"/>
    <w:link w:val="5"/>
    <w:semiHidden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AD77C-F309-4073-9072-FB0D5404E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201</Words>
  <Characters>1152</Characters>
  <Lines>9</Lines>
  <Paragraphs>2</Paragraphs>
  <TotalTime>2</TotalTime>
  <ScaleCrop>false</ScaleCrop>
  <LinksUpToDate>false</LinksUpToDate>
  <CharactersWithSpaces>1351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2015-09-17T00:54:00Z</dcterms:created>
  <dc:creator>Administrator</dc:creator>
  <cp:lastModifiedBy>Administrator</cp:lastModifiedBy>
  <cp:lastPrinted>2020-08-20T09:16:00Z</cp:lastPrinted>
  <dcterms:modified xsi:type="dcterms:W3CDTF">2020-08-26T09:15:05Z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